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EA" w:rsidRPr="0022406D" w:rsidRDefault="00E93AEA" w:rsidP="007C28A3">
      <w:pPr>
        <w:ind w:firstLine="720"/>
        <w:jc w:val="both"/>
        <w:rPr>
          <w:rFonts w:ascii="Times New Roman" w:hAnsi="Times New Roman"/>
          <w:b/>
          <w:sz w:val="28"/>
          <w:szCs w:val="28"/>
        </w:rPr>
      </w:pPr>
    </w:p>
    <w:p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rsidR="00FE6925" w:rsidRPr="00FE6925" w:rsidRDefault="00FE6925" w:rsidP="00FE6925"/>
    <w:p w:rsidR="00E93AEA" w:rsidRPr="0022406D" w:rsidRDefault="00E93AEA" w:rsidP="007C28A3">
      <w:pPr>
        <w:ind w:firstLine="720"/>
        <w:jc w:val="both"/>
        <w:rPr>
          <w:rFonts w:ascii="Times New Roman" w:hAnsi="Times New Roman"/>
          <w:sz w:val="28"/>
          <w:szCs w:val="28"/>
        </w:rPr>
      </w:pPr>
    </w:p>
    <w:p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D84A9B">
        <w:rPr>
          <w:rFonts w:ascii="Times New Roman" w:hAnsi="Times New Roman"/>
          <w:sz w:val="28"/>
          <w:szCs w:val="28"/>
        </w:rPr>
        <w:t xml:space="preserve"> регламентируе</w:t>
      </w:r>
      <w:r w:rsidR="00E93AEA" w:rsidRPr="0022406D">
        <w:rPr>
          <w:rFonts w:ascii="Times New Roman" w:hAnsi="Times New Roman"/>
          <w:sz w:val="28"/>
          <w:szCs w:val="28"/>
        </w:rPr>
        <w:t xml:space="preserve">т порядок </w:t>
      </w:r>
      <w:r w:rsidR="0013530A">
        <w:rPr>
          <w:rFonts w:ascii="Times New Roman" w:hAnsi="Times New Roman"/>
          <w:sz w:val="28"/>
          <w:szCs w:val="28"/>
        </w:rPr>
        <w:t>представления документов для участия в одноэтапных тендерах АО «КТК-К».</w:t>
      </w:r>
    </w:p>
    <w:p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rsidR="001970BB" w:rsidRPr="00CC3F05" w:rsidRDefault="001970BB" w:rsidP="001970BB">
      <w:pPr>
        <w:pStyle w:val="20"/>
        <w:ind w:left="0" w:firstLine="720"/>
        <w:jc w:val="both"/>
        <w:rPr>
          <w:rFonts w:ascii="Times New Roman" w:hAnsi="Times New Roman"/>
          <w:sz w:val="28"/>
          <w:szCs w:val="28"/>
        </w:rPr>
      </w:pPr>
    </w:p>
    <w:p w:rsidR="00CC3F05" w:rsidRPr="006069AA" w:rsidRDefault="006069AA" w:rsidP="006069AA">
      <w:pPr>
        <w:pStyle w:val="af"/>
        <w:numPr>
          <w:ilvl w:val="0"/>
          <w:numId w:val="16"/>
        </w:numPr>
        <w:ind w:hanging="447"/>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rsidR="00CC3F05" w:rsidRPr="00CC3F05" w:rsidRDefault="00CC3F05" w:rsidP="00A7700E">
      <w:pPr>
        <w:pStyle w:val="Default"/>
        <w:ind w:firstLine="567"/>
        <w:jc w:val="both"/>
        <w:rPr>
          <w:sz w:val="28"/>
          <w:szCs w:val="28"/>
        </w:rPr>
      </w:pPr>
      <w:r w:rsidRPr="00CC3F05">
        <w:rPr>
          <w:sz w:val="28"/>
          <w:szCs w:val="28"/>
        </w:rPr>
        <w:t xml:space="preserve">Одноэтапный тендер может проводиться с предварительной авторизацией участников либо без неё. </w:t>
      </w:r>
    </w:p>
    <w:p w:rsidR="00CC3F05" w:rsidRPr="0006587B" w:rsidRDefault="00CC3F05" w:rsidP="00A7700E">
      <w:pPr>
        <w:pStyle w:val="Default"/>
        <w:ind w:firstLine="567"/>
        <w:jc w:val="both"/>
        <w:rPr>
          <w:sz w:val="28"/>
          <w:szCs w:val="28"/>
        </w:rPr>
      </w:pPr>
      <w:r w:rsidRPr="00CC3F05">
        <w:rPr>
          <w:sz w:val="28"/>
          <w:szCs w:val="28"/>
        </w:rPr>
        <w:t>Для получения доступа к пакету тендерной документации при проведении одноэтапного тендера с предварительной авторизацией (</w:t>
      </w:r>
      <w:r w:rsidRPr="00CC3F05">
        <w:rPr>
          <w:b/>
          <w:bCs/>
          <w:i/>
          <w:iCs/>
          <w:sz w:val="28"/>
          <w:szCs w:val="28"/>
        </w:rPr>
        <w:t>информация об этом отражается в Извещении</w:t>
      </w:r>
      <w:r w:rsidRPr="00CC3F05">
        <w:rPr>
          <w:sz w:val="28"/>
          <w:szCs w:val="28"/>
        </w:rPr>
        <w:t xml:space="preserve">) необходимо направить письмо и обязательство о конфиденциальности </w:t>
      </w:r>
      <w:r w:rsidRPr="00CC3F05">
        <w:rPr>
          <w:b/>
          <w:bCs/>
          <w:i/>
          <w:iCs/>
          <w:sz w:val="28"/>
          <w:szCs w:val="28"/>
        </w:rPr>
        <w:t xml:space="preserve">(в этом случае шаблон обязательства и письма будет </w:t>
      </w:r>
      <w:proofErr w:type="gramStart"/>
      <w:r w:rsidRPr="00CC3F05">
        <w:rPr>
          <w:b/>
          <w:bCs/>
          <w:i/>
          <w:iCs/>
          <w:sz w:val="28"/>
          <w:szCs w:val="28"/>
        </w:rPr>
        <w:t>находится</w:t>
      </w:r>
      <w:proofErr w:type="gramEnd"/>
      <w:r w:rsidRPr="00CC3F05">
        <w:rPr>
          <w:b/>
          <w:bCs/>
          <w:i/>
          <w:iCs/>
          <w:sz w:val="28"/>
          <w:szCs w:val="28"/>
        </w:rPr>
        <w:t xml:space="preserve"> в Извещении) </w:t>
      </w:r>
      <w:r w:rsidRPr="00CC3F05">
        <w:rPr>
          <w:sz w:val="28"/>
          <w:szCs w:val="28"/>
        </w:rPr>
        <w:t xml:space="preserve">на адреса электронной почты </w:t>
      </w:r>
      <w:proofErr w:type="spellStart"/>
      <w:r w:rsidRPr="00CC3F05">
        <w:rPr>
          <w:sz w:val="28"/>
          <w:szCs w:val="28"/>
        </w:rPr>
        <w:t>уполноммоченного</w:t>
      </w:r>
      <w:proofErr w:type="spellEnd"/>
      <w:r w:rsidRPr="00CC3F05">
        <w:rPr>
          <w:sz w:val="28"/>
          <w:szCs w:val="28"/>
        </w:rPr>
        <w:t xml:space="preserve"> лица Компании, указанного в Извещении и Секретаря Тендерного совета КТК:</w:t>
      </w:r>
    </w:p>
    <w:p w:rsidR="00CC3F05" w:rsidRPr="00CC3F05" w:rsidRDefault="00454FDE" w:rsidP="00A7700E">
      <w:pPr>
        <w:pStyle w:val="Default"/>
        <w:jc w:val="both"/>
        <w:rPr>
          <w:sz w:val="28"/>
          <w:szCs w:val="28"/>
        </w:rPr>
      </w:pPr>
      <w:r>
        <w:fldChar w:fldCharType="begin"/>
      </w:r>
      <w:r>
        <w:instrText>HYPERLINK "mailto:Secretary.CPCTenderBoard@cpcpipe.ru"</w:instrText>
      </w:r>
      <w:r>
        <w:fldChar w:fldCharType="separate"/>
      </w:r>
      <w:r w:rsidR="00CC3F05" w:rsidRPr="00660A0D">
        <w:rPr>
          <w:rStyle w:val="ab"/>
          <w:sz w:val="28"/>
          <w:szCs w:val="28"/>
        </w:rPr>
        <w:t>Secretary.CPCTenderBoard@cpcpipe.ru</w:t>
      </w:r>
      <w:r>
        <w:fldChar w:fldCharType="end"/>
      </w:r>
      <w:r w:rsidR="00CC3F05" w:rsidRPr="00CC3F05">
        <w:rPr>
          <w:sz w:val="28"/>
          <w:szCs w:val="28"/>
        </w:rPr>
        <w:t xml:space="preserve">. </w:t>
      </w:r>
    </w:p>
    <w:p w:rsidR="00CC3F05" w:rsidRPr="00CC3F05" w:rsidRDefault="00CC3F05" w:rsidP="00A7700E">
      <w:pPr>
        <w:pStyle w:val="Default"/>
        <w:ind w:firstLine="567"/>
        <w:jc w:val="both"/>
        <w:rPr>
          <w:sz w:val="28"/>
          <w:szCs w:val="28"/>
        </w:rPr>
      </w:pPr>
      <w:r w:rsidRPr="00CC3F05">
        <w:rPr>
          <w:sz w:val="28"/>
          <w:szCs w:val="28"/>
        </w:rPr>
        <w:t xml:space="preserve">После получения правильно оформленного письма и обязательства о конфиденциальности, уполномоченное лицо Компании в течение </w:t>
      </w:r>
      <w:r w:rsidRPr="00CC3F05">
        <w:rPr>
          <w:b/>
          <w:bCs/>
          <w:i/>
          <w:iCs/>
          <w:sz w:val="28"/>
          <w:szCs w:val="28"/>
        </w:rPr>
        <w:t xml:space="preserve">двух рабочих дней </w:t>
      </w:r>
      <w:r w:rsidRPr="00CC3F05">
        <w:rPr>
          <w:sz w:val="28"/>
          <w:szCs w:val="28"/>
        </w:rPr>
        <w:t xml:space="preserve">направит ссылку, логин и пароль для доступа на FTP сервер </w:t>
      </w:r>
      <w:proofErr w:type="spellStart"/>
      <w:r w:rsidRPr="00CC3F05">
        <w:rPr>
          <w:sz w:val="28"/>
          <w:szCs w:val="28"/>
        </w:rPr>
        <w:t>Компани</w:t>
      </w:r>
      <w:proofErr w:type="spellEnd"/>
      <w:r w:rsidRPr="00CC3F05">
        <w:rPr>
          <w:sz w:val="28"/>
          <w:szCs w:val="28"/>
        </w:rPr>
        <w:t xml:space="preserve">, на котором размещена тендерная документация. </w:t>
      </w:r>
    </w:p>
    <w:p w:rsidR="00CC3F05" w:rsidRPr="00CC3F05" w:rsidRDefault="00CC3F05" w:rsidP="00A7700E">
      <w:pPr>
        <w:pStyle w:val="Default"/>
        <w:ind w:firstLine="567"/>
        <w:jc w:val="both"/>
        <w:rPr>
          <w:sz w:val="28"/>
          <w:szCs w:val="28"/>
        </w:rPr>
      </w:pPr>
      <w:r w:rsidRPr="00CC3F05">
        <w:rPr>
          <w:sz w:val="28"/>
          <w:szCs w:val="28"/>
        </w:rPr>
        <w:t xml:space="preserve">Компания вправе отказать в предоставлении доступа к тендерной документации с объяснением или без объяснения причин. Компания не несет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 </w:t>
      </w:r>
    </w:p>
    <w:p w:rsidR="00CC3F05" w:rsidRDefault="00CC3F05" w:rsidP="00A7700E">
      <w:pPr>
        <w:pStyle w:val="Default"/>
        <w:ind w:firstLine="567"/>
        <w:jc w:val="both"/>
        <w:rPr>
          <w:sz w:val="28"/>
          <w:szCs w:val="28"/>
        </w:rPr>
      </w:pPr>
      <w:r w:rsidRPr="00CC3F05">
        <w:rPr>
          <w:sz w:val="28"/>
          <w:szCs w:val="28"/>
        </w:rPr>
        <w:t>В случае</w:t>
      </w:r>
      <w:proofErr w:type="gramStart"/>
      <w:r w:rsidRPr="00CC3F05">
        <w:rPr>
          <w:sz w:val="28"/>
          <w:szCs w:val="28"/>
        </w:rPr>
        <w:t>,</w:t>
      </w:r>
      <w:proofErr w:type="gramEnd"/>
      <w:r w:rsidRPr="00CC3F05">
        <w:rPr>
          <w:sz w:val="28"/>
          <w:szCs w:val="28"/>
        </w:rPr>
        <w:t xml:space="preserve"> если одноэтапный тендер проводится без предварительной авторизации, вся необходимая информация и документы для подготовки </w:t>
      </w:r>
      <w:proofErr w:type="spellStart"/>
      <w:r>
        <w:rPr>
          <w:sz w:val="28"/>
          <w:szCs w:val="28"/>
        </w:rPr>
        <w:t>предквалификационной</w:t>
      </w:r>
      <w:proofErr w:type="spellEnd"/>
      <w:r>
        <w:rPr>
          <w:sz w:val="28"/>
          <w:szCs w:val="28"/>
        </w:rPr>
        <w:t xml:space="preserve"> заявки и тендерного предложения размещаются в Извещении. </w:t>
      </w:r>
    </w:p>
    <w:p w:rsidR="00CC3F05" w:rsidRPr="00CC3F05" w:rsidRDefault="00CC3F05" w:rsidP="001970BB">
      <w:pPr>
        <w:pStyle w:val="20"/>
        <w:ind w:left="0" w:firstLine="720"/>
        <w:jc w:val="both"/>
        <w:rPr>
          <w:rFonts w:ascii="Times New Roman" w:hAnsi="Times New Roman"/>
          <w:sz w:val="28"/>
          <w:szCs w:val="28"/>
        </w:rPr>
      </w:pPr>
    </w:p>
    <w:p w:rsidR="00CC3F05" w:rsidRPr="00CC3F05" w:rsidRDefault="00CC3F05" w:rsidP="00A7700E">
      <w:pPr>
        <w:pStyle w:val="20"/>
        <w:ind w:left="0" w:firstLine="720"/>
        <w:jc w:val="center"/>
        <w:rPr>
          <w:rFonts w:ascii="Times New Roman" w:hAnsi="Times New Roman"/>
          <w:sz w:val="28"/>
          <w:szCs w:val="28"/>
        </w:rPr>
      </w:pPr>
    </w:p>
    <w:p w:rsidR="00A7700E" w:rsidRDefault="00A7700E" w:rsidP="00A7700E">
      <w:pPr>
        <w:pStyle w:val="Default"/>
        <w:numPr>
          <w:ilvl w:val="0"/>
          <w:numId w:val="16"/>
        </w:numPr>
        <w:jc w:val="center"/>
        <w:rPr>
          <w:sz w:val="28"/>
          <w:szCs w:val="28"/>
        </w:rPr>
      </w:pPr>
      <w:r>
        <w:rPr>
          <w:b/>
          <w:bCs/>
          <w:sz w:val="28"/>
          <w:szCs w:val="28"/>
        </w:rPr>
        <w:t>ПАКЕТ С ПРЕДКВАЛИФИКАЦИОННОЙ ЗАЯВКОЙ:</w:t>
      </w:r>
    </w:p>
    <w:p w:rsidR="00A7700E" w:rsidRDefault="00A7700E" w:rsidP="00A7700E">
      <w:pPr>
        <w:pStyle w:val="Default"/>
        <w:rPr>
          <w:sz w:val="28"/>
          <w:szCs w:val="28"/>
          <w:lang w:val="en-US"/>
        </w:rPr>
      </w:pPr>
    </w:p>
    <w:p w:rsidR="00A7700E" w:rsidRDefault="00A7700E" w:rsidP="00A7700E">
      <w:pPr>
        <w:pStyle w:val="Default"/>
        <w:ind w:firstLine="567"/>
        <w:jc w:val="both"/>
        <w:rPr>
          <w:sz w:val="28"/>
          <w:szCs w:val="28"/>
        </w:rPr>
      </w:pPr>
      <w:r>
        <w:rPr>
          <w:sz w:val="28"/>
          <w:szCs w:val="28"/>
        </w:rPr>
        <w:t xml:space="preserve">Предоставляется в электронном виде путем направления сканированных документов. </w:t>
      </w:r>
    </w:p>
    <w:p w:rsidR="00A7700E" w:rsidRDefault="00A7700E" w:rsidP="00A7700E">
      <w:pPr>
        <w:pStyle w:val="Default"/>
        <w:ind w:firstLine="567"/>
        <w:jc w:val="both"/>
        <w:rPr>
          <w:sz w:val="28"/>
          <w:szCs w:val="28"/>
        </w:rPr>
      </w:pPr>
      <w:r>
        <w:rPr>
          <w:sz w:val="28"/>
          <w:szCs w:val="28"/>
        </w:rPr>
        <w:t>Сканирование документов необходимо производить в формате .</w:t>
      </w:r>
      <w:proofErr w:type="spellStart"/>
      <w:r>
        <w:rPr>
          <w:sz w:val="28"/>
          <w:szCs w:val="28"/>
        </w:rPr>
        <w:t>pdf</w:t>
      </w:r>
      <w:proofErr w:type="spellEnd"/>
      <w:r>
        <w:rPr>
          <w:sz w:val="28"/>
          <w:szCs w:val="28"/>
        </w:rPr>
        <w:t xml:space="preserve"> (в виде исключения допускается TIFF, GIFF) в альбомном или книжном формате с последующей проверкой содержимого файла на полноту и качество отсканированной информации. </w:t>
      </w:r>
    </w:p>
    <w:p w:rsidR="00A7700E" w:rsidRDefault="00A7700E" w:rsidP="00A7700E">
      <w:pPr>
        <w:pStyle w:val="Default"/>
        <w:ind w:firstLine="567"/>
        <w:jc w:val="both"/>
        <w:rPr>
          <w:sz w:val="28"/>
          <w:szCs w:val="28"/>
        </w:rPr>
      </w:pPr>
      <w:r>
        <w:rPr>
          <w:sz w:val="28"/>
          <w:szCs w:val="28"/>
        </w:rPr>
        <w:lastRenderedPageBreak/>
        <w:t xml:space="preserve">Название файла должно точно отражать номер закупки и его содержимое. Файл необходимо именовать следующим образом: </w:t>
      </w:r>
    </w:p>
    <w:p w:rsidR="00A7700E" w:rsidRDefault="00A7700E" w:rsidP="00A7700E">
      <w:pPr>
        <w:pStyle w:val="Default"/>
        <w:ind w:firstLine="567"/>
        <w:jc w:val="both"/>
        <w:rPr>
          <w:i/>
          <w:iCs/>
          <w:sz w:val="28"/>
          <w:szCs w:val="28"/>
          <w:lang w:val="en-US"/>
        </w:rPr>
      </w:pPr>
    </w:p>
    <w:p w:rsidR="00A7700E" w:rsidRDefault="00A7700E" w:rsidP="00A7700E">
      <w:pPr>
        <w:pStyle w:val="Default"/>
        <w:ind w:firstLine="567"/>
        <w:jc w:val="both"/>
        <w:rPr>
          <w:i/>
          <w:iCs/>
          <w:sz w:val="28"/>
          <w:szCs w:val="28"/>
          <w:lang w:val="en-US"/>
        </w:rPr>
      </w:pPr>
      <w:r>
        <w:rPr>
          <w:i/>
          <w:iCs/>
          <w:sz w:val="28"/>
          <w:szCs w:val="28"/>
        </w:rPr>
        <w:t xml:space="preserve">«№ </w:t>
      </w:r>
      <w:proofErr w:type="spellStart"/>
      <w:r>
        <w:rPr>
          <w:i/>
          <w:iCs/>
          <w:sz w:val="28"/>
          <w:szCs w:val="28"/>
        </w:rPr>
        <w:t>закупки_ПКО__краткое</w:t>
      </w:r>
      <w:proofErr w:type="spellEnd"/>
      <w:r>
        <w:rPr>
          <w:i/>
          <w:iCs/>
          <w:sz w:val="28"/>
          <w:szCs w:val="28"/>
        </w:rPr>
        <w:t xml:space="preserve"> наименование </w:t>
      </w:r>
      <w:proofErr w:type="spellStart"/>
      <w:r>
        <w:rPr>
          <w:i/>
          <w:iCs/>
          <w:sz w:val="28"/>
          <w:szCs w:val="28"/>
        </w:rPr>
        <w:t>организации_№</w:t>
      </w:r>
      <w:proofErr w:type="spellEnd"/>
      <w:r>
        <w:rPr>
          <w:i/>
          <w:iCs/>
          <w:sz w:val="28"/>
          <w:szCs w:val="28"/>
        </w:rPr>
        <w:t xml:space="preserve"> приложения в соответствии с формой «Анкета для подрядчиков»</w:t>
      </w:r>
      <w:proofErr w:type="spellStart"/>
      <w:r>
        <w:rPr>
          <w:i/>
          <w:iCs/>
          <w:sz w:val="28"/>
          <w:szCs w:val="28"/>
        </w:rPr>
        <w:t>_содержимое</w:t>
      </w:r>
      <w:proofErr w:type="spellEnd"/>
      <w:r>
        <w:rPr>
          <w:i/>
          <w:iCs/>
          <w:sz w:val="28"/>
          <w:szCs w:val="28"/>
        </w:rPr>
        <w:t xml:space="preserve"> файла. </w:t>
      </w:r>
      <w:proofErr w:type="spellStart"/>
      <w:r>
        <w:rPr>
          <w:i/>
          <w:iCs/>
          <w:sz w:val="28"/>
          <w:szCs w:val="28"/>
        </w:rPr>
        <w:t>pdf</w:t>
      </w:r>
      <w:proofErr w:type="spellEnd"/>
      <w:r>
        <w:rPr>
          <w:i/>
          <w:iCs/>
          <w:sz w:val="28"/>
          <w:szCs w:val="28"/>
        </w:rPr>
        <w:t xml:space="preserve">». </w:t>
      </w:r>
    </w:p>
    <w:p w:rsidR="00A7700E" w:rsidRPr="00A7700E" w:rsidRDefault="00A7700E" w:rsidP="00A7700E">
      <w:pPr>
        <w:pStyle w:val="Default"/>
        <w:ind w:firstLine="567"/>
        <w:jc w:val="both"/>
        <w:rPr>
          <w:sz w:val="28"/>
          <w:szCs w:val="28"/>
          <w:lang w:val="en-US"/>
        </w:rPr>
      </w:pPr>
    </w:p>
    <w:p w:rsidR="00A7700E" w:rsidRDefault="00A7700E" w:rsidP="00A7700E">
      <w:pPr>
        <w:pStyle w:val="Default"/>
        <w:ind w:firstLine="567"/>
        <w:jc w:val="both"/>
        <w:rPr>
          <w:sz w:val="28"/>
          <w:szCs w:val="28"/>
        </w:rPr>
      </w:pPr>
      <w:r>
        <w:rPr>
          <w:sz w:val="28"/>
          <w:szCs w:val="28"/>
        </w:rPr>
        <w:t xml:space="preserve">Пример названия файла: </w:t>
      </w:r>
    </w:p>
    <w:p w:rsidR="00A7700E" w:rsidRDefault="00A7700E" w:rsidP="00A7700E">
      <w:pPr>
        <w:pStyle w:val="Default"/>
        <w:ind w:firstLine="567"/>
        <w:jc w:val="both"/>
        <w:rPr>
          <w:sz w:val="28"/>
          <w:szCs w:val="28"/>
        </w:rPr>
      </w:pPr>
      <w:r>
        <w:rPr>
          <w:i/>
          <w:iCs/>
          <w:sz w:val="28"/>
          <w:szCs w:val="28"/>
        </w:rPr>
        <w:t>0000-ХХ_ПКО_КТК_4_Бухгалтерский баланс_2019_часть</w:t>
      </w:r>
      <w:proofErr w:type="gramStart"/>
      <w:r>
        <w:rPr>
          <w:i/>
          <w:iCs/>
          <w:sz w:val="28"/>
          <w:szCs w:val="28"/>
        </w:rPr>
        <w:t>1</w:t>
      </w:r>
      <w:proofErr w:type="gramEnd"/>
      <w:r>
        <w:rPr>
          <w:i/>
          <w:iCs/>
          <w:sz w:val="28"/>
          <w:szCs w:val="28"/>
        </w:rPr>
        <w:t xml:space="preserve">.pdf </w:t>
      </w:r>
    </w:p>
    <w:p w:rsidR="00A7700E" w:rsidRPr="0006587B" w:rsidRDefault="00A7700E" w:rsidP="00A7700E">
      <w:pPr>
        <w:pStyle w:val="Default"/>
        <w:ind w:firstLine="567"/>
        <w:jc w:val="both"/>
        <w:rPr>
          <w:sz w:val="28"/>
          <w:szCs w:val="28"/>
        </w:rPr>
      </w:pPr>
    </w:p>
    <w:p w:rsidR="00A7700E" w:rsidRDefault="00A7700E" w:rsidP="00A7700E">
      <w:pPr>
        <w:pStyle w:val="Default"/>
        <w:ind w:firstLine="567"/>
        <w:jc w:val="both"/>
        <w:rPr>
          <w:sz w:val="28"/>
          <w:szCs w:val="28"/>
        </w:rPr>
      </w:pPr>
      <w:r>
        <w:rPr>
          <w:sz w:val="28"/>
          <w:szCs w:val="28"/>
        </w:rPr>
        <w:t xml:space="preserve">Архивирование файлов допускается в формате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xml:space="preserve"> RAR (в виде исключения допускается ZIP). Название архива устанавливается следующим образом: </w:t>
      </w:r>
    </w:p>
    <w:p w:rsidR="00A7700E" w:rsidRDefault="00A7700E" w:rsidP="00A7700E">
      <w:pPr>
        <w:pStyle w:val="Default"/>
        <w:ind w:firstLine="567"/>
        <w:jc w:val="both"/>
        <w:rPr>
          <w:i/>
          <w:iCs/>
          <w:sz w:val="28"/>
          <w:szCs w:val="28"/>
          <w:lang w:val="en-US"/>
        </w:rPr>
      </w:pPr>
    </w:p>
    <w:p w:rsidR="00A7700E" w:rsidRDefault="00A7700E" w:rsidP="00A7700E">
      <w:pPr>
        <w:pStyle w:val="Default"/>
        <w:ind w:firstLine="567"/>
        <w:jc w:val="both"/>
        <w:rPr>
          <w:sz w:val="28"/>
          <w:szCs w:val="28"/>
        </w:rPr>
      </w:pPr>
      <w:r>
        <w:rPr>
          <w:i/>
          <w:iCs/>
          <w:sz w:val="28"/>
          <w:szCs w:val="28"/>
        </w:rPr>
        <w:t xml:space="preserve">«№ </w:t>
      </w:r>
      <w:proofErr w:type="spellStart"/>
      <w:r>
        <w:rPr>
          <w:i/>
          <w:iCs/>
          <w:sz w:val="28"/>
          <w:szCs w:val="28"/>
        </w:rPr>
        <w:t>закупки_ПКО_краткое</w:t>
      </w:r>
      <w:proofErr w:type="spellEnd"/>
      <w:r>
        <w:rPr>
          <w:i/>
          <w:iCs/>
          <w:sz w:val="28"/>
          <w:szCs w:val="28"/>
        </w:rPr>
        <w:t xml:space="preserve"> наименование </w:t>
      </w:r>
      <w:proofErr w:type="spellStart"/>
      <w:r>
        <w:rPr>
          <w:i/>
          <w:iCs/>
          <w:sz w:val="28"/>
          <w:szCs w:val="28"/>
        </w:rPr>
        <w:t>организации_описание</w:t>
      </w:r>
      <w:proofErr w:type="spellEnd"/>
      <w:r>
        <w:rPr>
          <w:i/>
          <w:iCs/>
          <w:sz w:val="28"/>
          <w:szCs w:val="28"/>
        </w:rPr>
        <w:t xml:space="preserve"> </w:t>
      </w:r>
      <w:proofErr w:type="spellStart"/>
      <w:r>
        <w:rPr>
          <w:i/>
          <w:iCs/>
          <w:sz w:val="28"/>
          <w:szCs w:val="28"/>
        </w:rPr>
        <w:t>содержимого.rar</w:t>
      </w:r>
      <w:proofErr w:type="spellEnd"/>
      <w:r>
        <w:rPr>
          <w:i/>
          <w:iCs/>
          <w:sz w:val="28"/>
          <w:szCs w:val="28"/>
        </w:rPr>
        <w:t xml:space="preserve">» </w:t>
      </w:r>
    </w:p>
    <w:p w:rsidR="00A7700E" w:rsidRDefault="00A7700E" w:rsidP="00A7700E">
      <w:pPr>
        <w:pStyle w:val="Default"/>
        <w:ind w:firstLine="567"/>
        <w:jc w:val="both"/>
        <w:rPr>
          <w:sz w:val="28"/>
          <w:szCs w:val="28"/>
          <w:lang w:val="en-US"/>
        </w:rPr>
      </w:pPr>
    </w:p>
    <w:p w:rsidR="00A7700E" w:rsidRDefault="00A7700E" w:rsidP="00A7700E">
      <w:pPr>
        <w:pStyle w:val="Default"/>
        <w:ind w:firstLine="567"/>
        <w:jc w:val="both"/>
        <w:rPr>
          <w:sz w:val="28"/>
          <w:szCs w:val="28"/>
        </w:rPr>
      </w:pPr>
      <w:r>
        <w:rPr>
          <w:sz w:val="28"/>
          <w:szCs w:val="28"/>
        </w:rPr>
        <w:t xml:space="preserve">Пример архива: </w:t>
      </w:r>
    </w:p>
    <w:p w:rsidR="00A7700E" w:rsidRDefault="00A7700E" w:rsidP="00A7700E">
      <w:pPr>
        <w:pStyle w:val="Default"/>
        <w:ind w:firstLine="567"/>
        <w:jc w:val="both"/>
        <w:rPr>
          <w:sz w:val="28"/>
          <w:szCs w:val="28"/>
        </w:rPr>
      </w:pPr>
      <w:r>
        <w:rPr>
          <w:sz w:val="28"/>
          <w:szCs w:val="28"/>
        </w:rPr>
        <w:t xml:space="preserve">0000-ХХ_ПКО_КТК_Бухгалтерский баланс2019.rar, </w:t>
      </w:r>
    </w:p>
    <w:p w:rsidR="00A7700E" w:rsidRDefault="00A7700E" w:rsidP="00A7700E">
      <w:pPr>
        <w:pStyle w:val="Default"/>
        <w:jc w:val="both"/>
        <w:rPr>
          <w:sz w:val="28"/>
          <w:szCs w:val="28"/>
        </w:rPr>
      </w:pPr>
      <w:proofErr w:type="gramStart"/>
      <w:r>
        <w:rPr>
          <w:sz w:val="28"/>
          <w:szCs w:val="28"/>
        </w:rPr>
        <w:t>который</w:t>
      </w:r>
      <w:proofErr w:type="gramEnd"/>
      <w:r>
        <w:rPr>
          <w:sz w:val="28"/>
          <w:szCs w:val="28"/>
        </w:rPr>
        <w:t xml:space="preserve"> при разархивировании содержит следующие файлы: </w:t>
      </w:r>
    </w:p>
    <w:p w:rsidR="00A7700E" w:rsidRDefault="00A7700E" w:rsidP="00A7700E">
      <w:pPr>
        <w:pStyle w:val="Default"/>
        <w:ind w:firstLine="567"/>
        <w:jc w:val="both"/>
        <w:rPr>
          <w:sz w:val="28"/>
          <w:szCs w:val="28"/>
        </w:rPr>
      </w:pPr>
      <w:r>
        <w:rPr>
          <w:sz w:val="28"/>
          <w:szCs w:val="28"/>
        </w:rPr>
        <w:t>0000-ХХ_ПКО_КТК_4_Бухгалтерский баланс_2019_часть</w:t>
      </w:r>
      <w:proofErr w:type="gramStart"/>
      <w:r>
        <w:rPr>
          <w:sz w:val="28"/>
          <w:szCs w:val="28"/>
        </w:rPr>
        <w:t>1</w:t>
      </w:r>
      <w:proofErr w:type="gramEnd"/>
      <w:r>
        <w:rPr>
          <w:sz w:val="28"/>
          <w:szCs w:val="28"/>
        </w:rPr>
        <w:t xml:space="preserve">.pdf </w:t>
      </w:r>
    </w:p>
    <w:p w:rsidR="00CC3F05" w:rsidRPr="00CC3F05" w:rsidRDefault="00A7700E" w:rsidP="00A7700E">
      <w:pPr>
        <w:pStyle w:val="20"/>
        <w:ind w:left="0" w:firstLine="567"/>
        <w:jc w:val="both"/>
        <w:rPr>
          <w:rFonts w:ascii="Times New Roman" w:hAnsi="Times New Roman"/>
          <w:sz w:val="28"/>
          <w:szCs w:val="28"/>
        </w:rPr>
      </w:pPr>
      <w:r>
        <w:rPr>
          <w:sz w:val="28"/>
          <w:szCs w:val="28"/>
        </w:rPr>
        <w:t>0000-ХХ_ПКО_КТК_4_Бухгалтерский баланс_2019_часть</w:t>
      </w:r>
      <w:proofErr w:type="gramStart"/>
      <w:r>
        <w:rPr>
          <w:sz w:val="28"/>
          <w:szCs w:val="28"/>
        </w:rPr>
        <w:t>2</w:t>
      </w:r>
      <w:proofErr w:type="gramEnd"/>
      <w:r>
        <w:rPr>
          <w:sz w:val="28"/>
          <w:szCs w:val="28"/>
        </w:rPr>
        <w:t>.pdf</w:t>
      </w:r>
    </w:p>
    <w:p w:rsidR="00CC3F05" w:rsidRPr="00CC3F05" w:rsidRDefault="00CC3F05" w:rsidP="001970BB">
      <w:pPr>
        <w:pStyle w:val="20"/>
        <w:ind w:left="0" w:firstLine="720"/>
        <w:jc w:val="both"/>
        <w:rPr>
          <w:rFonts w:ascii="Times New Roman" w:hAnsi="Times New Roman"/>
          <w:sz w:val="28"/>
          <w:szCs w:val="28"/>
        </w:rPr>
      </w:pPr>
    </w:p>
    <w:p w:rsidR="00CC3F05" w:rsidRPr="00CC3F05" w:rsidRDefault="00CC3F05" w:rsidP="001970BB">
      <w:pPr>
        <w:pStyle w:val="20"/>
        <w:ind w:left="0" w:firstLine="720"/>
        <w:jc w:val="both"/>
        <w:rPr>
          <w:rFonts w:ascii="Times New Roman" w:hAnsi="Times New Roman"/>
          <w:sz w:val="28"/>
          <w:szCs w:val="28"/>
        </w:rPr>
      </w:pPr>
    </w:p>
    <w:p w:rsidR="00A7700E" w:rsidRDefault="00A7700E" w:rsidP="00A7700E">
      <w:pPr>
        <w:pStyle w:val="Default"/>
        <w:rPr>
          <w:sz w:val="28"/>
          <w:szCs w:val="28"/>
        </w:rPr>
      </w:pPr>
      <w:r>
        <w:rPr>
          <w:b/>
          <w:bCs/>
          <w:i/>
          <w:iCs/>
          <w:sz w:val="28"/>
          <w:szCs w:val="28"/>
        </w:rPr>
        <w:t xml:space="preserve">Требования к содержимому </w:t>
      </w:r>
      <w:proofErr w:type="spellStart"/>
      <w:r>
        <w:rPr>
          <w:b/>
          <w:bCs/>
          <w:i/>
          <w:iCs/>
          <w:sz w:val="28"/>
          <w:szCs w:val="28"/>
        </w:rPr>
        <w:t>предквалификационной</w:t>
      </w:r>
      <w:proofErr w:type="spellEnd"/>
      <w:r>
        <w:rPr>
          <w:b/>
          <w:bCs/>
          <w:i/>
          <w:iCs/>
          <w:sz w:val="28"/>
          <w:szCs w:val="28"/>
        </w:rPr>
        <w:t xml:space="preserve"> заявки</w:t>
      </w:r>
      <w:r>
        <w:rPr>
          <w:b/>
          <w:bCs/>
          <w:sz w:val="28"/>
          <w:szCs w:val="28"/>
        </w:rPr>
        <w:t xml:space="preserve">: </w:t>
      </w:r>
    </w:p>
    <w:p w:rsidR="00A7700E" w:rsidRDefault="00A7700E" w:rsidP="00A7700E">
      <w:pPr>
        <w:pStyle w:val="Default"/>
        <w:jc w:val="both"/>
        <w:rPr>
          <w:sz w:val="28"/>
          <w:szCs w:val="28"/>
          <w:lang w:val="en-US"/>
        </w:rPr>
      </w:pPr>
    </w:p>
    <w:p w:rsidR="00A7700E" w:rsidRDefault="00A7700E" w:rsidP="00A7700E">
      <w:pPr>
        <w:pStyle w:val="Default"/>
        <w:jc w:val="both"/>
        <w:rPr>
          <w:sz w:val="28"/>
          <w:szCs w:val="28"/>
        </w:rPr>
      </w:pPr>
      <w:proofErr w:type="spellStart"/>
      <w:r>
        <w:rPr>
          <w:sz w:val="28"/>
          <w:szCs w:val="28"/>
        </w:rPr>
        <w:t>Предквалификационная</w:t>
      </w:r>
      <w:proofErr w:type="spellEnd"/>
      <w:r>
        <w:rPr>
          <w:sz w:val="28"/>
          <w:szCs w:val="28"/>
        </w:rPr>
        <w:t xml:space="preserve"> заявка должна включать: </w:t>
      </w:r>
    </w:p>
    <w:p w:rsidR="00A7700E" w:rsidRDefault="00A7700E" w:rsidP="00A7700E">
      <w:pPr>
        <w:pStyle w:val="Default"/>
        <w:numPr>
          <w:ilvl w:val="0"/>
          <w:numId w:val="17"/>
        </w:numPr>
        <w:ind w:left="567" w:hanging="567"/>
        <w:jc w:val="both"/>
        <w:rPr>
          <w:sz w:val="28"/>
          <w:szCs w:val="28"/>
        </w:rPr>
      </w:pPr>
      <w:r>
        <w:rPr>
          <w:sz w:val="28"/>
          <w:szCs w:val="28"/>
        </w:rPr>
        <w:t xml:space="preserve">Пакет документов, подтверждающих соответствие критериям </w:t>
      </w:r>
      <w:proofErr w:type="spellStart"/>
      <w:r>
        <w:rPr>
          <w:sz w:val="28"/>
          <w:szCs w:val="28"/>
        </w:rPr>
        <w:t>предквалификационного</w:t>
      </w:r>
      <w:proofErr w:type="spellEnd"/>
      <w:r>
        <w:rPr>
          <w:sz w:val="28"/>
          <w:szCs w:val="28"/>
        </w:rPr>
        <w:t xml:space="preserve"> отбора участников, изложенных в документе «Критерии </w:t>
      </w:r>
      <w:proofErr w:type="spellStart"/>
      <w:r>
        <w:rPr>
          <w:sz w:val="28"/>
          <w:szCs w:val="28"/>
        </w:rPr>
        <w:t>предквалификационного</w:t>
      </w:r>
      <w:proofErr w:type="spellEnd"/>
      <w:r>
        <w:rPr>
          <w:sz w:val="28"/>
          <w:szCs w:val="28"/>
        </w:rPr>
        <w:t xml:space="preserve"> отбора участников». Ответ на каждый вопрос указанного документа должен быть оформлен в виде информационной справки / пояснительной записки на бланке организации, подписан руководителем (или лицом, уполномоченным подписывать от имени руководителя) и скреплен печатью. К справке необходимо приложить документы, подтверждающие изложенную информацию. </w:t>
      </w:r>
    </w:p>
    <w:p w:rsidR="00CC3F05" w:rsidRDefault="00CC3F05" w:rsidP="001970BB">
      <w:pPr>
        <w:pStyle w:val="20"/>
        <w:ind w:left="0" w:firstLine="720"/>
        <w:jc w:val="both"/>
        <w:rPr>
          <w:rFonts w:ascii="Times New Roman" w:hAnsi="Times New Roman"/>
          <w:sz w:val="28"/>
          <w:szCs w:val="28"/>
          <w:lang w:val="en-US"/>
        </w:rPr>
      </w:pPr>
    </w:p>
    <w:p w:rsidR="00D55EF0" w:rsidRDefault="00D55EF0" w:rsidP="00D55EF0">
      <w:pPr>
        <w:pStyle w:val="Default"/>
      </w:pPr>
    </w:p>
    <w:p w:rsidR="00D55EF0" w:rsidRDefault="00D55EF0" w:rsidP="00D55EF0">
      <w:pPr>
        <w:pStyle w:val="Default"/>
        <w:numPr>
          <w:ilvl w:val="0"/>
          <w:numId w:val="17"/>
        </w:numPr>
        <w:ind w:left="567" w:hanging="567"/>
        <w:jc w:val="both"/>
        <w:rPr>
          <w:sz w:val="28"/>
          <w:szCs w:val="28"/>
        </w:rPr>
      </w:pPr>
      <w:r>
        <w:rPr>
          <w:sz w:val="28"/>
          <w:szCs w:val="28"/>
        </w:rPr>
        <w:t xml:space="preserve">Форму А-1 «Анкета для Подрядчиков» и требуемых приложений к ней. После заполнения данная анкета подписывается руководителем и заверяется печатью организации. В «Анкете для подрядчиков» не допускаются никакие изменения, кроме дополнения их требуемой информацией. Содержащаяся в Анкете таблица должна быть заполнена по всем графам. Причина отсутствия информации в отдельных графах должна быть объяснена в форме пояснительной записки, оформленной на бланке организации, </w:t>
      </w:r>
      <w:proofErr w:type="spellStart"/>
      <w:r>
        <w:rPr>
          <w:sz w:val="28"/>
          <w:szCs w:val="28"/>
        </w:rPr>
        <w:t>подписаной</w:t>
      </w:r>
      <w:proofErr w:type="spellEnd"/>
      <w:r>
        <w:rPr>
          <w:sz w:val="28"/>
          <w:szCs w:val="28"/>
        </w:rPr>
        <w:t xml:space="preserve"> руководителем (или лицом, </w:t>
      </w:r>
      <w:r>
        <w:rPr>
          <w:sz w:val="28"/>
          <w:szCs w:val="28"/>
        </w:rPr>
        <w:lastRenderedPageBreak/>
        <w:t xml:space="preserve">уполномоченным подписывать от имени руководителя) и </w:t>
      </w:r>
      <w:proofErr w:type="spellStart"/>
      <w:r>
        <w:rPr>
          <w:sz w:val="28"/>
          <w:szCs w:val="28"/>
        </w:rPr>
        <w:t>скрепленой</w:t>
      </w:r>
      <w:proofErr w:type="spellEnd"/>
      <w:r>
        <w:rPr>
          <w:sz w:val="28"/>
          <w:szCs w:val="28"/>
        </w:rPr>
        <w:t xml:space="preserve"> печатью. </w:t>
      </w:r>
    </w:p>
    <w:p w:rsidR="00D55EF0" w:rsidRPr="00D55EF0" w:rsidRDefault="00D55EF0" w:rsidP="001970BB">
      <w:pPr>
        <w:pStyle w:val="20"/>
        <w:ind w:left="0" w:firstLine="720"/>
        <w:jc w:val="both"/>
        <w:rPr>
          <w:rFonts w:ascii="Times New Roman" w:hAnsi="Times New Roman"/>
          <w:sz w:val="28"/>
          <w:szCs w:val="28"/>
        </w:rPr>
      </w:pPr>
    </w:p>
    <w:p w:rsidR="00D55EF0" w:rsidRDefault="00D55EF0" w:rsidP="00D55EF0">
      <w:pPr>
        <w:pStyle w:val="Default"/>
        <w:rPr>
          <w:b/>
          <w:bCs/>
          <w:i/>
          <w:iCs/>
          <w:sz w:val="28"/>
          <w:szCs w:val="28"/>
          <w:lang w:val="en-US"/>
        </w:rPr>
      </w:pPr>
      <w:r>
        <w:rPr>
          <w:b/>
          <w:bCs/>
          <w:i/>
          <w:iCs/>
          <w:sz w:val="28"/>
          <w:szCs w:val="28"/>
        </w:rPr>
        <w:t xml:space="preserve">Разъяснения по содержанию некоторых документов, прилагаемых к Анкете А-1 «Анкета для подрядчиков»: </w:t>
      </w:r>
    </w:p>
    <w:p w:rsidR="00D55EF0" w:rsidRPr="00D55EF0" w:rsidRDefault="00D55EF0" w:rsidP="00D55EF0">
      <w:pPr>
        <w:pStyle w:val="Default"/>
        <w:rPr>
          <w:sz w:val="28"/>
          <w:szCs w:val="28"/>
          <w:lang w:val="en-US"/>
        </w:rPr>
      </w:pPr>
    </w:p>
    <w:p w:rsidR="00D55EF0" w:rsidRDefault="00D55EF0" w:rsidP="00D55EF0">
      <w:pPr>
        <w:pStyle w:val="Default"/>
        <w:numPr>
          <w:ilvl w:val="1"/>
          <w:numId w:val="19"/>
        </w:numPr>
        <w:spacing w:after="57"/>
        <w:ind w:left="567" w:hanging="567"/>
        <w:jc w:val="both"/>
        <w:rPr>
          <w:sz w:val="28"/>
          <w:szCs w:val="28"/>
        </w:rPr>
      </w:pPr>
      <w:r>
        <w:rPr>
          <w:sz w:val="28"/>
          <w:szCs w:val="28"/>
        </w:rPr>
        <w:t xml:space="preserve">Устав и учредительный договор, если применимо (в электронном виде); </w:t>
      </w:r>
    </w:p>
    <w:p w:rsidR="00D55EF0" w:rsidRDefault="00D55EF0" w:rsidP="00D55EF0">
      <w:pPr>
        <w:pStyle w:val="Default"/>
        <w:numPr>
          <w:ilvl w:val="1"/>
          <w:numId w:val="19"/>
        </w:numPr>
        <w:spacing w:after="57"/>
        <w:ind w:left="567" w:hanging="567"/>
        <w:jc w:val="both"/>
        <w:rPr>
          <w:sz w:val="28"/>
          <w:szCs w:val="28"/>
        </w:rPr>
      </w:pPr>
      <w:r>
        <w:rPr>
          <w:sz w:val="28"/>
          <w:szCs w:val="28"/>
        </w:rPr>
        <w:t xml:space="preserve">Полная выписка из ЕГРЮЛ или ЕГРИП (в электронном виде с подписью сервера налоговой службы); </w:t>
      </w:r>
    </w:p>
    <w:p w:rsidR="00D55EF0" w:rsidRDefault="00D55EF0" w:rsidP="00D55EF0">
      <w:pPr>
        <w:pStyle w:val="Default"/>
        <w:numPr>
          <w:ilvl w:val="1"/>
          <w:numId w:val="19"/>
        </w:numPr>
        <w:spacing w:after="57"/>
        <w:ind w:left="567" w:hanging="567"/>
        <w:jc w:val="both"/>
        <w:rPr>
          <w:sz w:val="28"/>
          <w:szCs w:val="28"/>
        </w:rPr>
      </w:pPr>
      <w:proofErr w:type="gramStart"/>
      <w:r>
        <w:rPr>
          <w:sz w:val="28"/>
          <w:szCs w:val="28"/>
        </w:rPr>
        <w:t xml:space="preserve">Бухгалтерский баланс и отчет о прибылях и убытках: копии годовых отчетов за последние 3 финансовых года, включающих бухгалтерскую (финансовую) отчетность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 (электронная копия); </w:t>
      </w:r>
      <w:proofErr w:type="gramEnd"/>
    </w:p>
    <w:p w:rsidR="00D55EF0" w:rsidRDefault="00D55EF0" w:rsidP="00D55EF0">
      <w:pPr>
        <w:pStyle w:val="Default"/>
        <w:numPr>
          <w:ilvl w:val="1"/>
          <w:numId w:val="19"/>
        </w:numPr>
        <w:spacing w:after="57"/>
        <w:ind w:left="567" w:hanging="567"/>
        <w:jc w:val="both"/>
        <w:rPr>
          <w:sz w:val="28"/>
          <w:szCs w:val="28"/>
        </w:rPr>
      </w:pPr>
      <w:proofErr w:type="gramStart"/>
      <w:r>
        <w:rPr>
          <w:sz w:val="28"/>
          <w:szCs w:val="28"/>
        </w:rPr>
        <w:t>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документов на участие в экспертной</w:t>
      </w:r>
      <w:proofErr w:type="gramEnd"/>
      <w:r>
        <w:rPr>
          <w:sz w:val="28"/>
          <w:szCs w:val="28"/>
        </w:rPr>
        <w:t xml:space="preserve"> оценке (электронная копия); </w:t>
      </w:r>
    </w:p>
    <w:p w:rsidR="00D55EF0" w:rsidRDefault="00D55EF0" w:rsidP="00D55EF0">
      <w:pPr>
        <w:pStyle w:val="Default"/>
        <w:numPr>
          <w:ilvl w:val="1"/>
          <w:numId w:val="19"/>
        </w:numPr>
        <w:spacing w:after="57"/>
        <w:ind w:left="567" w:hanging="567"/>
        <w:jc w:val="both"/>
        <w:rPr>
          <w:sz w:val="28"/>
          <w:szCs w:val="28"/>
        </w:rPr>
      </w:pPr>
      <w:proofErr w:type="gramStart"/>
      <w:r>
        <w:rPr>
          <w:sz w:val="28"/>
          <w:szCs w:val="28"/>
        </w:rPr>
        <w:t xml:space="preserve">Справка из банка – отсканированная с оригинала электронная копия письма банка с подтверждением платеже- и кредитоспособности Участника (письмо от банка, в котором Участник в настоящее время имеет расчетный счет и, предпочтительно, по крайней мере, от одного имеющего надежную репутацию банка, с которым у Участника были хозяйственные отношения (имелся расчетный счет, брался кредит и т.п.). </w:t>
      </w:r>
      <w:proofErr w:type="gramEnd"/>
    </w:p>
    <w:p w:rsidR="00D55EF0" w:rsidRDefault="00D55EF0" w:rsidP="00D55EF0">
      <w:pPr>
        <w:pStyle w:val="Default"/>
        <w:numPr>
          <w:ilvl w:val="1"/>
          <w:numId w:val="19"/>
        </w:numPr>
        <w:ind w:left="567" w:hanging="567"/>
        <w:jc w:val="both"/>
        <w:rPr>
          <w:sz w:val="28"/>
          <w:szCs w:val="28"/>
        </w:rPr>
      </w:pPr>
      <w:r>
        <w:rPr>
          <w:sz w:val="28"/>
          <w:szCs w:val="28"/>
        </w:rPr>
        <w:t xml:space="preserve">Отсканированная с оригинала электронная копия заявления Участника о том, что они ознакомились и уяснили содержание Кодекса делового поведения КТК и готовы следовать ему, если им будет присужден контракт. Заявление оформляется на бланке организации за подписью руководителя (или лица, уполномоченного подписывать от имени руководителя) и скрепляется печатью. </w:t>
      </w:r>
    </w:p>
    <w:p w:rsidR="00CC3F05" w:rsidRPr="00CC3F05" w:rsidRDefault="00CC3F05" w:rsidP="00D55EF0">
      <w:pPr>
        <w:pStyle w:val="20"/>
        <w:ind w:left="0" w:firstLine="720"/>
        <w:jc w:val="both"/>
        <w:rPr>
          <w:rFonts w:ascii="Times New Roman" w:hAnsi="Times New Roman"/>
          <w:sz w:val="28"/>
          <w:szCs w:val="28"/>
        </w:rPr>
      </w:pPr>
    </w:p>
    <w:p w:rsidR="00CC3F05" w:rsidRPr="00CC3F05" w:rsidRDefault="00CC3F05" w:rsidP="001970BB">
      <w:pPr>
        <w:pStyle w:val="20"/>
        <w:ind w:left="0" w:firstLine="720"/>
        <w:jc w:val="both"/>
        <w:rPr>
          <w:rFonts w:ascii="Times New Roman" w:hAnsi="Times New Roman"/>
          <w:sz w:val="28"/>
          <w:szCs w:val="28"/>
        </w:rPr>
      </w:pPr>
    </w:p>
    <w:p w:rsidR="00316236" w:rsidRPr="00316236" w:rsidRDefault="00316236" w:rsidP="00316236">
      <w:pPr>
        <w:pStyle w:val="Default"/>
        <w:jc w:val="both"/>
        <w:rPr>
          <w:sz w:val="28"/>
          <w:szCs w:val="28"/>
        </w:rPr>
      </w:pPr>
      <w:r w:rsidRPr="00316236">
        <w:rPr>
          <w:b/>
          <w:bCs/>
          <w:i/>
          <w:iCs/>
          <w:sz w:val="28"/>
          <w:szCs w:val="28"/>
        </w:rPr>
        <w:t xml:space="preserve">Подача </w:t>
      </w:r>
      <w:proofErr w:type="spellStart"/>
      <w:r w:rsidRPr="00316236">
        <w:rPr>
          <w:b/>
          <w:bCs/>
          <w:i/>
          <w:iCs/>
          <w:sz w:val="28"/>
          <w:szCs w:val="28"/>
        </w:rPr>
        <w:t>предквалифакицонной</w:t>
      </w:r>
      <w:proofErr w:type="spellEnd"/>
      <w:r w:rsidRPr="00316236">
        <w:rPr>
          <w:b/>
          <w:bCs/>
          <w:i/>
          <w:iCs/>
          <w:sz w:val="28"/>
          <w:szCs w:val="28"/>
        </w:rPr>
        <w:t xml:space="preserve"> заявки: </w:t>
      </w:r>
    </w:p>
    <w:p w:rsidR="00316236" w:rsidRDefault="00316236" w:rsidP="00316236">
      <w:pPr>
        <w:pStyle w:val="Default"/>
        <w:jc w:val="both"/>
        <w:rPr>
          <w:i/>
          <w:iCs/>
          <w:sz w:val="28"/>
          <w:szCs w:val="28"/>
          <w:u w:val="single"/>
          <w:lang w:val="en-US"/>
        </w:rPr>
      </w:pPr>
    </w:p>
    <w:p w:rsidR="00316236" w:rsidRPr="00316236" w:rsidRDefault="00316236" w:rsidP="00316236">
      <w:pPr>
        <w:pStyle w:val="Default"/>
        <w:jc w:val="both"/>
        <w:rPr>
          <w:sz w:val="28"/>
          <w:szCs w:val="28"/>
          <w:u w:val="single"/>
        </w:rPr>
      </w:pPr>
      <w:r w:rsidRPr="00316236">
        <w:rPr>
          <w:i/>
          <w:iCs/>
          <w:sz w:val="28"/>
          <w:szCs w:val="28"/>
          <w:u w:val="single"/>
        </w:rPr>
        <w:t xml:space="preserve">Сведения, размещенные на </w:t>
      </w:r>
      <w:proofErr w:type="spellStart"/>
      <w:r w:rsidRPr="00316236">
        <w:rPr>
          <w:i/>
          <w:iCs/>
          <w:sz w:val="28"/>
          <w:szCs w:val="28"/>
          <w:u w:val="single"/>
        </w:rPr>
        <w:t>файлообменных</w:t>
      </w:r>
      <w:proofErr w:type="spellEnd"/>
      <w:r w:rsidRPr="00316236">
        <w:rPr>
          <w:i/>
          <w:iCs/>
          <w:sz w:val="28"/>
          <w:szCs w:val="28"/>
          <w:u w:val="single"/>
        </w:rPr>
        <w:t xml:space="preserve"> серверах в сети «Интернет», самораспаковывающиеся архивы в соответствии с Политикой информационной безопасности Компании к рассмотрению приниматься не будут. </w:t>
      </w:r>
    </w:p>
    <w:p w:rsidR="00316236" w:rsidRPr="00316236" w:rsidRDefault="00316236" w:rsidP="00316236">
      <w:pPr>
        <w:pStyle w:val="Default"/>
        <w:jc w:val="both"/>
        <w:rPr>
          <w:sz w:val="28"/>
          <w:szCs w:val="28"/>
        </w:rPr>
      </w:pPr>
      <w:r w:rsidRPr="00316236">
        <w:rPr>
          <w:sz w:val="28"/>
          <w:szCs w:val="28"/>
        </w:rPr>
        <w:lastRenderedPageBreak/>
        <w:t xml:space="preserve">Электронная версия пакета с </w:t>
      </w:r>
      <w:proofErr w:type="spellStart"/>
      <w:r w:rsidRPr="00316236">
        <w:rPr>
          <w:sz w:val="28"/>
          <w:szCs w:val="28"/>
        </w:rPr>
        <w:t>предквалификационной</w:t>
      </w:r>
      <w:proofErr w:type="spellEnd"/>
      <w:r w:rsidRPr="00316236">
        <w:rPr>
          <w:sz w:val="28"/>
          <w:szCs w:val="28"/>
        </w:rPr>
        <w:t xml:space="preserve"> заявкой должна быть направлена на электронные адреса </w:t>
      </w:r>
      <w:proofErr w:type="spellStart"/>
      <w:r w:rsidRPr="00316236">
        <w:rPr>
          <w:sz w:val="28"/>
          <w:szCs w:val="28"/>
        </w:rPr>
        <w:t>уполономоченного</w:t>
      </w:r>
      <w:proofErr w:type="spellEnd"/>
      <w:r w:rsidRPr="00316236">
        <w:rPr>
          <w:sz w:val="28"/>
          <w:szCs w:val="28"/>
        </w:rPr>
        <w:t xml:space="preserve"> лица Компании, указанного в Извещении и Секретаря Тендерного совета: </w:t>
      </w:r>
      <w:hyperlink r:id="rId11" w:history="1">
        <w:r w:rsidRPr="00660A0D">
          <w:rPr>
            <w:rStyle w:val="ab"/>
            <w:sz w:val="28"/>
            <w:szCs w:val="28"/>
          </w:rPr>
          <w:t>Secretary.CPCTenderBoard@cpcpipe.ru</w:t>
        </w:r>
      </w:hyperlink>
      <w:r w:rsidRPr="00686011">
        <w:rPr>
          <w:sz w:val="28"/>
          <w:szCs w:val="28"/>
        </w:rPr>
        <w:t xml:space="preserve"> </w:t>
      </w:r>
      <w:r w:rsidRPr="00316236">
        <w:rPr>
          <w:sz w:val="28"/>
          <w:szCs w:val="28"/>
        </w:rPr>
        <w:t>(</w:t>
      </w:r>
      <w:r w:rsidRPr="00316236">
        <w:rPr>
          <w:b/>
          <w:bCs/>
          <w:sz w:val="28"/>
          <w:szCs w:val="28"/>
        </w:rPr>
        <w:t xml:space="preserve">не позднее срока, указанного в Извещении). </w:t>
      </w:r>
    </w:p>
    <w:p w:rsidR="00686011" w:rsidRDefault="00686011" w:rsidP="00316236">
      <w:pPr>
        <w:pStyle w:val="Default"/>
        <w:jc w:val="both"/>
        <w:rPr>
          <w:sz w:val="28"/>
          <w:szCs w:val="28"/>
          <w:lang w:val="en-US"/>
        </w:rPr>
      </w:pPr>
    </w:p>
    <w:p w:rsidR="00316236" w:rsidRPr="00316236" w:rsidRDefault="00316236" w:rsidP="00316236">
      <w:pPr>
        <w:pStyle w:val="Default"/>
        <w:jc w:val="both"/>
        <w:rPr>
          <w:sz w:val="28"/>
          <w:szCs w:val="28"/>
        </w:rPr>
      </w:pPr>
      <w:r w:rsidRPr="00316236">
        <w:rPr>
          <w:sz w:val="28"/>
          <w:szCs w:val="28"/>
        </w:rPr>
        <w:t xml:space="preserve">При направлении электронной версии </w:t>
      </w:r>
      <w:proofErr w:type="spellStart"/>
      <w:r w:rsidRPr="00316236">
        <w:rPr>
          <w:sz w:val="28"/>
          <w:szCs w:val="28"/>
        </w:rPr>
        <w:t>предквалификационной</w:t>
      </w:r>
      <w:proofErr w:type="spellEnd"/>
      <w:r w:rsidRPr="00316236">
        <w:rPr>
          <w:sz w:val="28"/>
          <w:szCs w:val="28"/>
        </w:rPr>
        <w:t xml:space="preserve"> заявки, просим учесть, что в связи с ограниченной возможностью почтового сервера Компании, размер содержимого каждого письма не должен превышать 10Мб. </w:t>
      </w:r>
    </w:p>
    <w:p w:rsidR="00686011" w:rsidRPr="00686011" w:rsidRDefault="00686011" w:rsidP="00316236">
      <w:pPr>
        <w:pStyle w:val="Default"/>
        <w:jc w:val="both"/>
        <w:rPr>
          <w:sz w:val="28"/>
          <w:szCs w:val="28"/>
        </w:rPr>
      </w:pPr>
    </w:p>
    <w:p w:rsidR="00316236" w:rsidRPr="00316236" w:rsidRDefault="00316236" w:rsidP="00316236">
      <w:pPr>
        <w:pStyle w:val="Default"/>
        <w:jc w:val="both"/>
        <w:rPr>
          <w:sz w:val="28"/>
          <w:szCs w:val="28"/>
        </w:rPr>
      </w:pPr>
      <w:r w:rsidRPr="00316236">
        <w:rPr>
          <w:sz w:val="28"/>
          <w:szCs w:val="28"/>
        </w:rPr>
        <w:t xml:space="preserve">Название электронного письма должно быть оформлено следующим образом: </w:t>
      </w:r>
    </w:p>
    <w:p w:rsidR="00316236" w:rsidRPr="00316236" w:rsidRDefault="00316236" w:rsidP="00316236">
      <w:pPr>
        <w:pStyle w:val="Default"/>
        <w:jc w:val="both"/>
        <w:rPr>
          <w:sz w:val="28"/>
          <w:szCs w:val="28"/>
        </w:rPr>
      </w:pPr>
      <w:r w:rsidRPr="00316236">
        <w:rPr>
          <w:sz w:val="28"/>
          <w:szCs w:val="28"/>
        </w:rPr>
        <w:t xml:space="preserve">«№ </w:t>
      </w:r>
      <w:proofErr w:type="spellStart"/>
      <w:r w:rsidRPr="00316236">
        <w:rPr>
          <w:sz w:val="28"/>
          <w:szCs w:val="28"/>
        </w:rPr>
        <w:t>закупки_ПКО_Краткое</w:t>
      </w:r>
      <w:proofErr w:type="spellEnd"/>
      <w:r w:rsidRPr="00316236">
        <w:rPr>
          <w:sz w:val="28"/>
          <w:szCs w:val="28"/>
        </w:rPr>
        <w:t xml:space="preserve"> наименование организации_часть_1». </w:t>
      </w:r>
    </w:p>
    <w:p w:rsidR="00686011" w:rsidRDefault="00686011" w:rsidP="00316236">
      <w:pPr>
        <w:pStyle w:val="Default"/>
        <w:jc w:val="both"/>
        <w:rPr>
          <w:sz w:val="28"/>
          <w:szCs w:val="28"/>
          <w:lang w:val="en-US"/>
        </w:rPr>
      </w:pPr>
    </w:p>
    <w:p w:rsidR="00316236" w:rsidRPr="00316236" w:rsidRDefault="00316236" w:rsidP="00316236">
      <w:pPr>
        <w:pStyle w:val="Default"/>
        <w:jc w:val="both"/>
        <w:rPr>
          <w:sz w:val="28"/>
          <w:szCs w:val="28"/>
        </w:rPr>
      </w:pPr>
      <w:r w:rsidRPr="00316236">
        <w:rPr>
          <w:sz w:val="28"/>
          <w:szCs w:val="28"/>
        </w:rPr>
        <w:t xml:space="preserve">Пример письма: </w:t>
      </w:r>
    </w:p>
    <w:p w:rsidR="00CC3F05" w:rsidRPr="00316236" w:rsidRDefault="00316236" w:rsidP="00316236">
      <w:pPr>
        <w:pStyle w:val="20"/>
        <w:ind w:left="0" w:firstLine="720"/>
        <w:jc w:val="both"/>
        <w:rPr>
          <w:rFonts w:ascii="Times New Roman" w:hAnsi="Times New Roman"/>
          <w:sz w:val="28"/>
          <w:szCs w:val="28"/>
        </w:rPr>
      </w:pPr>
      <w:r w:rsidRPr="00316236">
        <w:rPr>
          <w:rFonts w:ascii="Times New Roman" w:hAnsi="Times New Roman"/>
          <w:sz w:val="28"/>
          <w:szCs w:val="28"/>
        </w:rPr>
        <w:t>«0000-ХХ_ПКО_КТК_часть_1».</w:t>
      </w:r>
    </w:p>
    <w:p w:rsidR="00CC3F05" w:rsidRPr="00CC3F05" w:rsidRDefault="00CC3F05" w:rsidP="001970BB">
      <w:pPr>
        <w:pStyle w:val="20"/>
        <w:ind w:left="0" w:firstLine="720"/>
        <w:jc w:val="both"/>
        <w:rPr>
          <w:rFonts w:ascii="Times New Roman" w:hAnsi="Times New Roman"/>
          <w:sz w:val="28"/>
          <w:szCs w:val="28"/>
        </w:rPr>
      </w:pPr>
    </w:p>
    <w:p w:rsidR="00CC3F05" w:rsidRPr="00CC3F05" w:rsidRDefault="00686011" w:rsidP="00686011">
      <w:pPr>
        <w:pStyle w:val="20"/>
        <w:ind w:left="0" w:firstLine="567"/>
        <w:jc w:val="both"/>
        <w:rPr>
          <w:rFonts w:ascii="Times New Roman" w:hAnsi="Times New Roman"/>
          <w:sz w:val="28"/>
          <w:szCs w:val="28"/>
        </w:rPr>
      </w:pPr>
      <w:proofErr w:type="spellStart"/>
      <w:r>
        <w:rPr>
          <w:sz w:val="28"/>
          <w:szCs w:val="28"/>
        </w:rPr>
        <w:t>Предквалификационные</w:t>
      </w:r>
      <w:proofErr w:type="spellEnd"/>
      <w:r>
        <w:rPr>
          <w:sz w:val="28"/>
          <w:szCs w:val="28"/>
        </w:rPr>
        <w:t xml:space="preserve"> документы следует направлять по электронной почте по мере готовности полного пакета </w:t>
      </w:r>
      <w:proofErr w:type="spellStart"/>
      <w:r>
        <w:rPr>
          <w:sz w:val="28"/>
          <w:szCs w:val="28"/>
        </w:rPr>
        <w:t>предквалификационной</w:t>
      </w:r>
      <w:proofErr w:type="spellEnd"/>
      <w:r>
        <w:rPr>
          <w:sz w:val="28"/>
          <w:szCs w:val="28"/>
        </w:rPr>
        <w:t xml:space="preserve"> заявки, но не позднее срока, указанного в Извещении.</w:t>
      </w:r>
    </w:p>
    <w:p w:rsidR="00CC3F05" w:rsidRPr="00CC3F05" w:rsidRDefault="00CC3F05" w:rsidP="001970BB">
      <w:pPr>
        <w:pStyle w:val="20"/>
        <w:ind w:left="0" w:firstLine="720"/>
        <w:jc w:val="both"/>
        <w:rPr>
          <w:rFonts w:ascii="Times New Roman" w:hAnsi="Times New Roman"/>
          <w:sz w:val="28"/>
          <w:szCs w:val="28"/>
        </w:rPr>
      </w:pPr>
    </w:p>
    <w:p w:rsidR="00CC3F05" w:rsidRPr="00CC3F05" w:rsidRDefault="00CC3F05" w:rsidP="001970BB">
      <w:pPr>
        <w:pStyle w:val="20"/>
        <w:ind w:left="0" w:firstLine="720"/>
        <w:jc w:val="both"/>
        <w:rPr>
          <w:rFonts w:ascii="Times New Roman" w:hAnsi="Times New Roman"/>
          <w:sz w:val="28"/>
          <w:szCs w:val="28"/>
        </w:rPr>
      </w:pPr>
    </w:p>
    <w:p w:rsidR="00D33BBF" w:rsidRPr="00D33BBF" w:rsidRDefault="00D33BBF" w:rsidP="00D33BBF">
      <w:pPr>
        <w:pStyle w:val="Default"/>
        <w:numPr>
          <w:ilvl w:val="0"/>
          <w:numId w:val="17"/>
        </w:numPr>
        <w:jc w:val="center"/>
        <w:rPr>
          <w:b/>
          <w:sz w:val="28"/>
          <w:szCs w:val="28"/>
        </w:rPr>
      </w:pPr>
      <w:r w:rsidRPr="00D33BBF">
        <w:rPr>
          <w:b/>
          <w:bCs/>
          <w:sz w:val="28"/>
          <w:szCs w:val="28"/>
        </w:rPr>
        <w:t>ПАКЕТ С ТЕНДЕРНЫМ ПРЕДЛОЖЕНИЕМ</w:t>
      </w:r>
    </w:p>
    <w:p w:rsidR="00D33BBF" w:rsidRPr="00D33BBF" w:rsidRDefault="00D33BBF" w:rsidP="00D33BBF">
      <w:pPr>
        <w:pStyle w:val="Default"/>
        <w:ind w:left="945"/>
        <w:rPr>
          <w:b/>
          <w:sz w:val="28"/>
          <w:szCs w:val="28"/>
        </w:rPr>
      </w:pPr>
    </w:p>
    <w:p w:rsidR="00D33BBF" w:rsidRPr="00295CC7" w:rsidRDefault="00D33BBF" w:rsidP="00295CC7">
      <w:pPr>
        <w:pStyle w:val="Default"/>
        <w:ind w:firstLine="567"/>
        <w:jc w:val="both"/>
        <w:rPr>
          <w:sz w:val="28"/>
          <w:szCs w:val="28"/>
        </w:rPr>
      </w:pPr>
      <w:r w:rsidRPr="00295CC7">
        <w:rPr>
          <w:sz w:val="28"/>
          <w:szCs w:val="28"/>
        </w:rPr>
        <w:t xml:space="preserve">Предоставляется в электронном виде путем направления сканированных документов в </w:t>
      </w:r>
      <w:proofErr w:type="spellStart"/>
      <w:r w:rsidRPr="00295CC7">
        <w:rPr>
          <w:sz w:val="28"/>
          <w:szCs w:val="28"/>
        </w:rPr>
        <w:t>зархивированом</w:t>
      </w:r>
      <w:proofErr w:type="spellEnd"/>
      <w:r w:rsidRPr="00295CC7">
        <w:rPr>
          <w:sz w:val="28"/>
          <w:szCs w:val="28"/>
        </w:rPr>
        <w:t xml:space="preserve"> формате в соответствии с </w:t>
      </w:r>
      <w:proofErr w:type="spellStart"/>
      <w:r w:rsidRPr="00295CC7">
        <w:rPr>
          <w:sz w:val="28"/>
          <w:szCs w:val="28"/>
        </w:rPr>
        <w:t>требованиеями</w:t>
      </w:r>
      <w:proofErr w:type="spellEnd"/>
      <w:r w:rsidRPr="00295CC7">
        <w:rPr>
          <w:sz w:val="28"/>
          <w:szCs w:val="28"/>
        </w:rPr>
        <w:t xml:space="preserve"> настоящей Инструкции. </w:t>
      </w:r>
    </w:p>
    <w:p w:rsidR="00295CC7" w:rsidRDefault="00295CC7" w:rsidP="00295CC7">
      <w:pPr>
        <w:pStyle w:val="Default"/>
        <w:ind w:firstLine="567"/>
        <w:jc w:val="both"/>
        <w:rPr>
          <w:i/>
          <w:iCs/>
          <w:sz w:val="28"/>
          <w:szCs w:val="28"/>
          <w:lang w:val="en-US"/>
        </w:rPr>
      </w:pPr>
    </w:p>
    <w:p w:rsidR="00D33BBF" w:rsidRPr="00295CC7" w:rsidRDefault="00D33BBF" w:rsidP="00295CC7">
      <w:pPr>
        <w:pStyle w:val="Default"/>
        <w:ind w:firstLine="567"/>
        <w:jc w:val="both"/>
        <w:rPr>
          <w:sz w:val="28"/>
          <w:szCs w:val="28"/>
        </w:rPr>
      </w:pPr>
      <w:r w:rsidRPr="00295CC7">
        <w:rPr>
          <w:i/>
          <w:iCs/>
          <w:sz w:val="28"/>
          <w:szCs w:val="28"/>
        </w:rPr>
        <w:t xml:space="preserve">Пакет с тендерным предложением должен быть подготовлен в строгом соответствии с требованиями, отраженными в документе «Запрос Тендерного предложения», за исключением положений регламентирующих порядок подачи тендерных предложений в бумажном формате. </w:t>
      </w:r>
    </w:p>
    <w:p w:rsidR="00295CC7" w:rsidRDefault="00295CC7" w:rsidP="00295CC7">
      <w:pPr>
        <w:pStyle w:val="Default"/>
        <w:ind w:firstLine="567"/>
        <w:jc w:val="both"/>
        <w:rPr>
          <w:sz w:val="28"/>
          <w:szCs w:val="28"/>
          <w:lang w:val="en-US"/>
        </w:rPr>
      </w:pPr>
    </w:p>
    <w:p w:rsidR="00D33BBF" w:rsidRPr="00295CC7" w:rsidRDefault="00D33BBF" w:rsidP="00295CC7">
      <w:pPr>
        <w:pStyle w:val="Default"/>
        <w:ind w:firstLine="567"/>
        <w:jc w:val="both"/>
        <w:rPr>
          <w:sz w:val="28"/>
          <w:szCs w:val="28"/>
        </w:rPr>
      </w:pPr>
      <w:r w:rsidRPr="00295CC7">
        <w:rPr>
          <w:sz w:val="28"/>
          <w:szCs w:val="28"/>
        </w:rPr>
        <w:t xml:space="preserve">Участник должен подготовить техническую и коммерческую части Тендерного предложения, включающие документы, указанные в Приложении 1 к Запросу «Сводная информация о тендере». </w:t>
      </w:r>
    </w:p>
    <w:p w:rsidR="00CC3F05" w:rsidRPr="00295CC7" w:rsidRDefault="00D33BBF" w:rsidP="00295CC7">
      <w:pPr>
        <w:pStyle w:val="20"/>
        <w:ind w:left="0" w:firstLine="720"/>
        <w:jc w:val="both"/>
        <w:rPr>
          <w:rFonts w:ascii="Times New Roman" w:hAnsi="Times New Roman"/>
          <w:sz w:val="28"/>
          <w:szCs w:val="28"/>
        </w:rPr>
      </w:pPr>
      <w:r w:rsidRPr="00295CC7">
        <w:rPr>
          <w:rFonts w:ascii="Times New Roman" w:hAnsi="Times New Roman"/>
          <w:sz w:val="28"/>
          <w:szCs w:val="28"/>
        </w:rPr>
        <w:t>Сканирование документов необходимо производить в формате .</w:t>
      </w:r>
      <w:proofErr w:type="spellStart"/>
      <w:r w:rsidRPr="00295CC7">
        <w:rPr>
          <w:rFonts w:ascii="Times New Roman" w:hAnsi="Times New Roman"/>
          <w:sz w:val="28"/>
          <w:szCs w:val="28"/>
        </w:rPr>
        <w:t>pdf</w:t>
      </w:r>
      <w:proofErr w:type="spellEnd"/>
      <w:r w:rsidRPr="00295CC7">
        <w:rPr>
          <w:rFonts w:ascii="Times New Roman" w:hAnsi="Times New Roman"/>
          <w:sz w:val="28"/>
          <w:szCs w:val="28"/>
        </w:rPr>
        <w:t xml:space="preserve"> в альбомном или книжном формате с последующей проверкой содержимого файла на полноту и качество отсканированной информации.</w:t>
      </w:r>
    </w:p>
    <w:p w:rsidR="00CC3F05" w:rsidRPr="00295CC7" w:rsidRDefault="00CC3F05" w:rsidP="00295CC7">
      <w:pPr>
        <w:pStyle w:val="20"/>
        <w:ind w:left="0" w:firstLine="720"/>
        <w:jc w:val="both"/>
        <w:rPr>
          <w:rFonts w:ascii="Times New Roman" w:hAnsi="Times New Roman"/>
          <w:sz w:val="28"/>
          <w:szCs w:val="28"/>
        </w:rPr>
      </w:pPr>
    </w:p>
    <w:p w:rsidR="00295CC7" w:rsidRPr="00295CC7" w:rsidRDefault="00295CC7" w:rsidP="00295CC7">
      <w:pPr>
        <w:pStyle w:val="Default"/>
        <w:ind w:firstLine="567"/>
        <w:jc w:val="both"/>
        <w:rPr>
          <w:sz w:val="28"/>
          <w:szCs w:val="28"/>
        </w:rPr>
      </w:pPr>
      <w:r w:rsidRPr="00295CC7">
        <w:rPr>
          <w:sz w:val="28"/>
          <w:szCs w:val="28"/>
        </w:rPr>
        <w:t xml:space="preserve">Документы, которые должны быть в соответствии с запросом представлены в редактируемом формате </w:t>
      </w:r>
      <w:proofErr w:type="spellStart"/>
      <w:r w:rsidRPr="00295CC7">
        <w:rPr>
          <w:sz w:val="28"/>
          <w:szCs w:val="28"/>
        </w:rPr>
        <w:t>Microsoft</w:t>
      </w:r>
      <w:proofErr w:type="spellEnd"/>
      <w:r w:rsidRPr="00295CC7">
        <w:rPr>
          <w:sz w:val="28"/>
          <w:szCs w:val="28"/>
        </w:rPr>
        <w:t xml:space="preserve"> </w:t>
      </w:r>
      <w:proofErr w:type="spellStart"/>
      <w:r w:rsidRPr="00295CC7">
        <w:rPr>
          <w:sz w:val="28"/>
          <w:szCs w:val="28"/>
        </w:rPr>
        <w:t>Office</w:t>
      </w:r>
      <w:proofErr w:type="spellEnd"/>
      <w:r w:rsidRPr="00295CC7">
        <w:rPr>
          <w:sz w:val="28"/>
          <w:szCs w:val="28"/>
        </w:rPr>
        <w:t xml:space="preserve"> </w:t>
      </w:r>
      <w:proofErr w:type="spellStart"/>
      <w:r w:rsidRPr="00295CC7">
        <w:rPr>
          <w:sz w:val="28"/>
          <w:szCs w:val="28"/>
        </w:rPr>
        <w:t>Word</w:t>
      </w:r>
      <w:proofErr w:type="spellEnd"/>
      <w:r w:rsidRPr="00295CC7">
        <w:rPr>
          <w:sz w:val="28"/>
          <w:szCs w:val="28"/>
        </w:rPr>
        <w:t xml:space="preserve"> или </w:t>
      </w:r>
      <w:proofErr w:type="spellStart"/>
      <w:r w:rsidRPr="00295CC7">
        <w:rPr>
          <w:sz w:val="28"/>
          <w:szCs w:val="28"/>
        </w:rPr>
        <w:t>Microsoft</w:t>
      </w:r>
      <w:proofErr w:type="spellEnd"/>
      <w:r w:rsidRPr="00295CC7">
        <w:rPr>
          <w:sz w:val="28"/>
          <w:szCs w:val="28"/>
        </w:rPr>
        <w:t xml:space="preserve"> </w:t>
      </w:r>
      <w:proofErr w:type="spellStart"/>
      <w:r w:rsidRPr="00295CC7">
        <w:rPr>
          <w:sz w:val="28"/>
          <w:szCs w:val="28"/>
        </w:rPr>
        <w:t>Office</w:t>
      </w:r>
      <w:proofErr w:type="spellEnd"/>
      <w:r w:rsidRPr="00295CC7">
        <w:rPr>
          <w:sz w:val="28"/>
          <w:szCs w:val="28"/>
        </w:rPr>
        <w:t xml:space="preserve"> </w:t>
      </w:r>
      <w:proofErr w:type="spellStart"/>
      <w:r w:rsidRPr="00295CC7">
        <w:rPr>
          <w:sz w:val="28"/>
          <w:szCs w:val="28"/>
        </w:rPr>
        <w:t>Exel</w:t>
      </w:r>
      <w:proofErr w:type="spellEnd"/>
      <w:r w:rsidRPr="00295CC7">
        <w:rPr>
          <w:sz w:val="28"/>
          <w:szCs w:val="28"/>
        </w:rPr>
        <w:t xml:space="preserve">, должны предоставляться в запрашиваемом формате. </w:t>
      </w:r>
    </w:p>
    <w:p w:rsidR="00295CC7" w:rsidRPr="00295CC7" w:rsidRDefault="00295CC7" w:rsidP="00295CC7">
      <w:pPr>
        <w:pStyle w:val="Default"/>
        <w:ind w:firstLine="567"/>
        <w:jc w:val="both"/>
        <w:rPr>
          <w:sz w:val="28"/>
          <w:szCs w:val="28"/>
        </w:rPr>
      </w:pPr>
      <w:r w:rsidRPr="00295CC7">
        <w:rPr>
          <w:sz w:val="28"/>
          <w:szCs w:val="28"/>
        </w:rPr>
        <w:lastRenderedPageBreak/>
        <w:t xml:space="preserve">Название файла должно точно отражать номер закупки, относится ли оно к технической или коммерческой части тендерного предложения и его содержимое. Файл необходимо именовать следующим образом: </w:t>
      </w:r>
    </w:p>
    <w:p w:rsidR="00295CC7" w:rsidRDefault="00295CC7" w:rsidP="00295CC7">
      <w:pPr>
        <w:pStyle w:val="Default"/>
        <w:ind w:firstLine="567"/>
        <w:jc w:val="both"/>
        <w:rPr>
          <w:i/>
          <w:iCs/>
          <w:sz w:val="28"/>
          <w:szCs w:val="28"/>
          <w:lang w:val="en-US"/>
        </w:rPr>
      </w:pPr>
    </w:p>
    <w:p w:rsidR="00295CC7" w:rsidRPr="00295CC7" w:rsidRDefault="00295CC7" w:rsidP="00295CC7">
      <w:pPr>
        <w:pStyle w:val="Default"/>
        <w:ind w:firstLine="567"/>
        <w:jc w:val="both"/>
        <w:rPr>
          <w:sz w:val="28"/>
          <w:szCs w:val="28"/>
        </w:rPr>
      </w:pPr>
      <w:r w:rsidRPr="00295CC7">
        <w:rPr>
          <w:i/>
          <w:iCs/>
          <w:sz w:val="28"/>
          <w:szCs w:val="28"/>
        </w:rPr>
        <w:t xml:space="preserve">«№ </w:t>
      </w:r>
      <w:proofErr w:type="spellStart"/>
      <w:r w:rsidRPr="00295CC7">
        <w:rPr>
          <w:i/>
          <w:iCs/>
          <w:sz w:val="28"/>
          <w:szCs w:val="28"/>
        </w:rPr>
        <w:t>закупки_</w:t>
      </w:r>
      <w:proofErr w:type="spellEnd"/>
      <w:r w:rsidRPr="00295CC7">
        <w:rPr>
          <w:i/>
          <w:iCs/>
          <w:sz w:val="28"/>
          <w:szCs w:val="28"/>
        </w:rPr>
        <w:t>(ТЧ - техническая часть, КЧ – коммерческая часть)</w:t>
      </w:r>
      <w:proofErr w:type="spellStart"/>
      <w:r w:rsidRPr="00295CC7">
        <w:rPr>
          <w:i/>
          <w:iCs/>
          <w:sz w:val="28"/>
          <w:szCs w:val="28"/>
        </w:rPr>
        <w:t>__краткое</w:t>
      </w:r>
      <w:proofErr w:type="spellEnd"/>
      <w:r w:rsidRPr="00295CC7">
        <w:rPr>
          <w:i/>
          <w:iCs/>
          <w:sz w:val="28"/>
          <w:szCs w:val="28"/>
        </w:rPr>
        <w:t xml:space="preserve"> наименование </w:t>
      </w:r>
      <w:proofErr w:type="spellStart"/>
      <w:r w:rsidRPr="00295CC7">
        <w:rPr>
          <w:i/>
          <w:iCs/>
          <w:sz w:val="28"/>
          <w:szCs w:val="28"/>
        </w:rPr>
        <w:t>организации_краткое</w:t>
      </w:r>
      <w:proofErr w:type="spellEnd"/>
      <w:r w:rsidRPr="00295CC7">
        <w:rPr>
          <w:i/>
          <w:iCs/>
          <w:sz w:val="28"/>
          <w:szCs w:val="28"/>
        </w:rPr>
        <w:t xml:space="preserve"> содержимое файла. </w:t>
      </w:r>
      <w:proofErr w:type="spellStart"/>
      <w:r w:rsidRPr="00295CC7">
        <w:rPr>
          <w:i/>
          <w:iCs/>
          <w:sz w:val="28"/>
          <w:szCs w:val="28"/>
        </w:rPr>
        <w:t>pdf</w:t>
      </w:r>
      <w:proofErr w:type="spellEnd"/>
      <w:r w:rsidRPr="00295CC7">
        <w:rPr>
          <w:i/>
          <w:iCs/>
          <w:sz w:val="28"/>
          <w:szCs w:val="28"/>
        </w:rPr>
        <w:t xml:space="preserve">». </w:t>
      </w:r>
    </w:p>
    <w:p w:rsidR="00295CC7" w:rsidRDefault="00295CC7" w:rsidP="00295CC7">
      <w:pPr>
        <w:pStyle w:val="Default"/>
        <w:ind w:firstLine="567"/>
        <w:jc w:val="both"/>
        <w:rPr>
          <w:sz w:val="28"/>
          <w:szCs w:val="28"/>
          <w:lang w:val="en-US"/>
        </w:rPr>
      </w:pPr>
    </w:p>
    <w:p w:rsidR="00295CC7" w:rsidRPr="00295CC7" w:rsidRDefault="00295CC7" w:rsidP="00295CC7">
      <w:pPr>
        <w:pStyle w:val="Default"/>
        <w:ind w:firstLine="567"/>
        <w:jc w:val="both"/>
        <w:rPr>
          <w:sz w:val="28"/>
          <w:szCs w:val="28"/>
        </w:rPr>
      </w:pPr>
      <w:r w:rsidRPr="00295CC7">
        <w:rPr>
          <w:sz w:val="28"/>
          <w:szCs w:val="28"/>
        </w:rPr>
        <w:t xml:space="preserve">Пример названия файлов: </w:t>
      </w:r>
    </w:p>
    <w:p w:rsidR="00295CC7" w:rsidRPr="00295CC7" w:rsidRDefault="00295CC7" w:rsidP="00295CC7">
      <w:pPr>
        <w:pStyle w:val="Default"/>
        <w:ind w:firstLine="567"/>
        <w:jc w:val="both"/>
        <w:rPr>
          <w:sz w:val="28"/>
          <w:szCs w:val="28"/>
        </w:rPr>
      </w:pPr>
      <w:r w:rsidRPr="00295CC7">
        <w:rPr>
          <w:i/>
          <w:iCs/>
          <w:sz w:val="28"/>
          <w:szCs w:val="28"/>
        </w:rPr>
        <w:t xml:space="preserve">0000-ХХ_ТЧ_КТК__Сведения об </w:t>
      </w:r>
      <w:proofErr w:type="spellStart"/>
      <w:r w:rsidRPr="00295CC7">
        <w:rPr>
          <w:i/>
          <w:iCs/>
          <w:sz w:val="28"/>
          <w:szCs w:val="28"/>
        </w:rPr>
        <w:t>опыте.pdf</w:t>
      </w:r>
      <w:proofErr w:type="spellEnd"/>
      <w:r w:rsidRPr="00295CC7">
        <w:rPr>
          <w:i/>
          <w:iCs/>
          <w:sz w:val="28"/>
          <w:szCs w:val="28"/>
        </w:rPr>
        <w:t xml:space="preserve"> </w:t>
      </w:r>
    </w:p>
    <w:p w:rsidR="00295CC7" w:rsidRPr="00295CC7" w:rsidRDefault="00295CC7" w:rsidP="00295CC7">
      <w:pPr>
        <w:pStyle w:val="Default"/>
        <w:ind w:firstLine="567"/>
        <w:jc w:val="both"/>
        <w:rPr>
          <w:sz w:val="28"/>
          <w:szCs w:val="28"/>
        </w:rPr>
      </w:pPr>
      <w:r w:rsidRPr="00295CC7">
        <w:rPr>
          <w:i/>
          <w:iCs/>
          <w:sz w:val="28"/>
          <w:szCs w:val="28"/>
        </w:rPr>
        <w:t xml:space="preserve">0000-ХХ_КЧ_КТК_Письмо о подаче тендерного </w:t>
      </w:r>
      <w:proofErr w:type="spellStart"/>
      <w:r w:rsidRPr="00295CC7">
        <w:rPr>
          <w:i/>
          <w:iCs/>
          <w:sz w:val="28"/>
          <w:szCs w:val="28"/>
        </w:rPr>
        <w:t>предложения.pdf</w:t>
      </w:r>
      <w:proofErr w:type="spellEnd"/>
      <w:r w:rsidRPr="00295CC7">
        <w:rPr>
          <w:i/>
          <w:iCs/>
          <w:sz w:val="28"/>
          <w:szCs w:val="28"/>
        </w:rPr>
        <w:t xml:space="preserve"> </w:t>
      </w:r>
    </w:p>
    <w:p w:rsidR="00295CC7" w:rsidRDefault="00295CC7" w:rsidP="00295CC7">
      <w:pPr>
        <w:pStyle w:val="Default"/>
        <w:ind w:firstLine="567"/>
        <w:jc w:val="both"/>
        <w:rPr>
          <w:sz w:val="28"/>
          <w:szCs w:val="28"/>
          <w:lang w:val="en-US"/>
        </w:rPr>
      </w:pPr>
    </w:p>
    <w:p w:rsidR="00295CC7" w:rsidRPr="00295CC7" w:rsidRDefault="00295CC7" w:rsidP="00295CC7">
      <w:pPr>
        <w:pStyle w:val="Default"/>
        <w:ind w:firstLine="567"/>
        <w:jc w:val="both"/>
        <w:rPr>
          <w:sz w:val="28"/>
          <w:szCs w:val="28"/>
        </w:rPr>
      </w:pPr>
      <w:r w:rsidRPr="00295CC7">
        <w:rPr>
          <w:sz w:val="28"/>
          <w:szCs w:val="28"/>
        </w:rPr>
        <w:t xml:space="preserve">После подготовки всех файлов технической и коммерческой частей тендерного предложения, они должны быть </w:t>
      </w:r>
      <w:proofErr w:type="spellStart"/>
      <w:r w:rsidRPr="00295CC7">
        <w:rPr>
          <w:sz w:val="28"/>
          <w:szCs w:val="28"/>
        </w:rPr>
        <w:t>заархифированы</w:t>
      </w:r>
      <w:proofErr w:type="spellEnd"/>
      <w:r w:rsidRPr="00295CC7">
        <w:rPr>
          <w:sz w:val="28"/>
          <w:szCs w:val="28"/>
        </w:rPr>
        <w:t xml:space="preserve"> в два отдельных архива в формате </w:t>
      </w:r>
      <w:proofErr w:type="spellStart"/>
      <w:r w:rsidRPr="00295CC7">
        <w:rPr>
          <w:sz w:val="28"/>
          <w:szCs w:val="28"/>
        </w:rPr>
        <w:t>Microsoft</w:t>
      </w:r>
      <w:proofErr w:type="spellEnd"/>
      <w:r w:rsidRPr="00295CC7">
        <w:rPr>
          <w:sz w:val="28"/>
          <w:szCs w:val="28"/>
        </w:rPr>
        <w:t xml:space="preserve"> </w:t>
      </w:r>
      <w:proofErr w:type="spellStart"/>
      <w:r w:rsidRPr="00295CC7">
        <w:rPr>
          <w:sz w:val="28"/>
          <w:szCs w:val="28"/>
        </w:rPr>
        <w:t>Office</w:t>
      </w:r>
      <w:proofErr w:type="spellEnd"/>
      <w:r w:rsidRPr="00295CC7">
        <w:rPr>
          <w:sz w:val="28"/>
          <w:szCs w:val="28"/>
        </w:rPr>
        <w:t xml:space="preserve"> RAR (в виде исключения допускается ZIP). Название архива устанавливается следующим образом: </w:t>
      </w:r>
    </w:p>
    <w:p w:rsidR="00295CC7" w:rsidRDefault="00295CC7" w:rsidP="00295CC7">
      <w:pPr>
        <w:pStyle w:val="Default"/>
        <w:ind w:firstLine="567"/>
        <w:jc w:val="both"/>
        <w:rPr>
          <w:i/>
          <w:iCs/>
          <w:sz w:val="28"/>
          <w:szCs w:val="28"/>
          <w:lang w:val="en-US"/>
        </w:rPr>
      </w:pPr>
    </w:p>
    <w:p w:rsidR="00295CC7" w:rsidRPr="00295CC7" w:rsidRDefault="00295CC7" w:rsidP="00295CC7">
      <w:pPr>
        <w:pStyle w:val="Default"/>
        <w:ind w:firstLine="567"/>
        <w:jc w:val="both"/>
        <w:rPr>
          <w:sz w:val="28"/>
          <w:szCs w:val="28"/>
        </w:rPr>
      </w:pPr>
      <w:r w:rsidRPr="00295CC7">
        <w:rPr>
          <w:i/>
          <w:iCs/>
          <w:sz w:val="28"/>
          <w:szCs w:val="28"/>
        </w:rPr>
        <w:t xml:space="preserve">«№ </w:t>
      </w:r>
      <w:proofErr w:type="spellStart"/>
      <w:proofErr w:type="gramStart"/>
      <w:r w:rsidRPr="00295CC7">
        <w:rPr>
          <w:i/>
          <w:iCs/>
          <w:sz w:val="28"/>
          <w:szCs w:val="28"/>
        </w:rPr>
        <w:t>закупки</w:t>
      </w:r>
      <w:proofErr w:type="gramEnd"/>
      <w:r w:rsidRPr="00295CC7">
        <w:rPr>
          <w:i/>
          <w:iCs/>
          <w:sz w:val="28"/>
          <w:szCs w:val="28"/>
        </w:rPr>
        <w:t>_какая</w:t>
      </w:r>
      <w:proofErr w:type="spellEnd"/>
      <w:r w:rsidRPr="00295CC7">
        <w:rPr>
          <w:i/>
          <w:iCs/>
          <w:sz w:val="28"/>
          <w:szCs w:val="28"/>
        </w:rPr>
        <w:t xml:space="preserve"> часть тендерного </w:t>
      </w:r>
      <w:proofErr w:type="spellStart"/>
      <w:r w:rsidRPr="00295CC7">
        <w:rPr>
          <w:i/>
          <w:iCs/>
          <w:sz w:val="28"/>
          <w:szCs w:val="28"/>
        </w:rPr>
        <w:t>предложения_краткое</w:t>
      </w:r>
      <w:proofErr w:type="spellEnd"/>
      <w:r w:rsidRPr="00295CC7">
        <w:rPr>
          <w:i/>
          <w:iCs/>
          <w:sz w:val="28"/>
          <w:szCs w:val="28"/>
        </w:rPr>
        <w:t xml:space="preserve"> наименование </w:t>
      </w:r>
      <w:proofErr w:type="spellStart"/>
      <w:r w:rsidRPr="00295CC7">
        <w:rPr>
          <w:i/>
          <w:iCs/>
          <w:sz w:val="28"/>
          <w:szCs w:val="28"/>
        </w:rPr>
        <w:t>организации.rar</w:t>
      </w:r>
      <w:proofErr w:type="spellEnd"/>
      <w:r w:rsidRPr="00295CC7">
        <w:rPr>
          <w:i/>
          <w:iCs/>
          <w:sz w:val="28"/>
          <w:szCs w:val="28"/>
        </w:rPr>
        <w:t xml:space="preserve">» </w:t>
      </w:r>
    </w:p>
    <w:p w:rsidR="00295CC7" w:rsidRPr="0006587B" w:rsidRDefault="00295CC7" w:rsidP="00295CC7">
      <w:pPr>
        <w:pStyle w:val="Default"/>
        <w:ind w:firstLine="567"/>
        <w:jc w:val="both"/>
        <w:rPr>
          <w:sz w:val="28"/>
          <w:szCs w:val="28"/>
        </w:rPr>
      </w:pPr>
    </w:p>
    <w:p w:rsidR="00295CC7" w:rsidRPr="00295CC7" w:rsidRDefault="00295CC7" w:rsidP="00295CC7">
      <w:pPr>
        <w:pStyle w:val="Default"/>
        <w:ind w:firstLine="567"/>
        <w:jc w:val="both"/>
        <w:rPr>
          <w:sz w:val="28"/>
          <w:szCs w:val="28"/>
        </w:rPr>
      </w:pPr>
      <w:r w:rsidRPr="00295CC7">
        <w:rPr>
          <w:sz w:val="28"/>
          <w:szCs w:val="28"/>
        </w:rPr>
        <w:t xml:space="preserve">Пример архива: </w:t>
      </w:r>
    </w:p>
    <w:p w:rsidR="00295CC7" w:rsidRPr="00295CC7" w:rsidRDefault="00295CC7" w:rsidP="00295CC7">
      <w:pPr>
        <w:pStyle w:val="Default"/>
        <w:ind w:firstLine="567"/>
        <w:jc w:val="both"/>
        <w:rPr>
          <w:sz w:val="28"/>
          <w:szCs w:val="28"/>
        </w:rPr>
      </w:pPr>
      <w:r w:rsidRPr="00295CC7">
        <w:rPr>
          <w:sz w:val="28"/>
          <w:szCs w:val="28"/>
        </w:rPr>
        <w:t xml:space="preserve">0000-ХХ_Техническая </w:t>
      </w:r>
      <w:proofErr w:type="spellStart"/>
      <w:r w:rsidRPr="00295CC7">
        <w:rPr>
          <w:sz w:val="28"/>
          <w:szCs w:val="28"/>
        </w:rPr>
        <w:t>часть_КТК.rar</w:t>
      </w:r>
      <w:proofErr w:type="spellEnd"/>
      <w:r w:rsidRPr="00295CC7">
        <w:rPr>
          <w:sz w:val="28"/>
          <w:szCs w:val="28"/>
        </w:rPr>
        <w:t xml:space="preserve"> </w:t>
      </w:r>
    </w:p>
    <w:p w:rsidR="00CC3F05" w:rsidRPr="00295CC7" w:rsidRDefault="00295CC7" w:rsidP="00295CC7">
      <w:pPr>
        <w:pStyle w:val="20"/>
        <w:ind w:left="0" w:firstLine="567"/>
        <w:jc w:val="both"/>
        <w:rPr>
          <w:rFonts w:ascii="Times New Roman" w:hAnsi="Times New Roman"/>
          <w:sz w:val="28"/>
          <w:szCs w:val="28"/>
        </w:rPr>
      </w:pPr>
      <w:r w:rsidRPr="00295CC7">
        <w:rPr>
          <w:rFonts w:ascii="Times New Roman" w:hAnsi="Times New Roman"/>
          <w:sz w:val="28"/>
          <w:szCs w:val="28"/>
        </w:rPr>
        <w:t xml:space="preserve">0000-ХХ_Коммерческая </w:t>
      </w:r>
      <w:proofErr w:type="spellStart"/>
      <w:r w:rsidRPr="00295CC7">
        <w:rPr>
          <w:rFonts w:ascii="Times New Roman" w:hAnsi="Times New Roman"/>
          <w:sz w:val="28"/>
          <w:szCs w:val="28"/>
        </w:rPr>
        <w:t>часть_КТК.rar</w:t>
      </w:r>
      <w:proofErr w:type="spellEnd"/>
    </w:p>
    <w:p w:rsidR="00CC3F05" w:rsidRPr="00CC3F05" w:rsidRDefault="00CC3F05" w:rsidP="001970BB">
      <w:pPr>
        <w:pStyle w:val="20"/>
        <w:ind w:left="0" w:firstLine="720"/>
        <w:jc w:val="both"/>
        <w:rPr>
          <w:rFonts w:ascii="Times New Roman" w:hAnsi="Times New Roman"/>
          <w:sz w:val="28"/>
          <w:szCs w:val="28"/>
        </w:rPr>
      </w:pPr>
    </w:p>
    <w:p w:rsidR="00CC3F05" w:rsidRPr="00CC3F05" w:rsidRDefault="00CC3F05" w:rsidP="001970BB">
      <w:pPr>
        <w:pStyle w:val="20"/>
        <w:ind w:left="0" w:firstLine="720"/>
        <w:jc w:val="both"/>
        <w:rPr>
          <w:rFonts w:ascii="Times New Roman" w:hAnsi="Times New Roman"/>
          <w:sz w:val="28"/>
          <w:szCs w:val="28"/>
        </w:rPr>
      </w:pPr>
    </w:p>
    <w:p w:rsidR="00295CC7" w:rsidRDefault="00295CC7" w:rsidP="001970BB">
      <w:pPr>
        <w:pStyle w:val="20"/>
        <w:ind w:left="0" w:firstLine="720"/>
        <w:jc w:val="both"/>
        <w:rPr>
          <w:rFonts w:ascii="Times New Roman" w:hAnsi="Times New Roman"/>
          <w:sz w:val="28"/>
          <w:szCs w:val="28"/>
        </w:rPr>
      </w:pPr>
    </w:p>
    <w:p w:rsidR="00295CC7" w:rsidRDefault="00295CC7" w:rsidP="00295CC7">
      <w:pPr>
        <w:pStyle w:val="Default"/>
        <w:jc w:val="both"/>
        <w:rPr>
          <w:b/>
          <w:bCs/>
          <w:i/>
          <w:iCs/>
          <w:sz w:val="28"/>
          <w:szCs w:val="28"/>
          <w:u w:val="single"/>
          <w:lang w:val="en-US"/>
        </w:rPr>
      </w:pPr>
      <w:r w:rsidRPr="00295CC7">
        <w:rPr>
          <w:b/>
          <w:bCs/>
          <w:i/>
          <w:iCs/>
          <w:sz w:val="28"/>
          <w:szCs w:val="28"/>
          <w:u w:val="single"/>
        </w:rPr>
        <w:t xml:space="preserve">Архив с коммерческой частью должен быть защищен от его вскрытия паролем. </w:t>
      </w:r>
    </w:p>
    <w:p w:rsidR="00295CC7" w:rsidRPr="00295CC7" w:rsidRDefault="00295CC7" w:rsidP="00295CC7">
      <w:pPr>
        <w:pStyle w:val="Default"/>
        <w:jc w:val="both"/>
        <w:rPr>
          <w:sz w:val="28"/>
          <w:szCs w:val="28"/>
          <w:u w:val="single"/>
          <w:lang w:val="en-US"/>
        </w:rPr>
      </w:pPr>
    </w:p>
    <w:p w:rsidR="00295CC7" w:rsidRDefault="00295CC7" w:rsidP="00295CC7">
      <w:pPr>
        <w:pStyle w:val="Default"/>
        <w:jc w:val="both"/>
        <w:rPr>
          <w:b/>
          <w:bCs/>
          <w:i/>
          <w:iCs/>
          <w:sz w:val="28"/>
          <w:szCs w:val="28"/>
          <w:lang w:val="en-US"/>
        </w:rPr>
      </w:pPr>
      <w:r w:rsidRPr="00295CC7">
        <w:rPr>
          <w:b/>
          <w:bCs/>
          <w:i/>
          <w:iCs/>
          <w:sz w:val="28"/>
          <w:szCs w:val="28"/>
        </w:rPr>
        <w:t xml:space="preserve">Подача тендерного предложения: </w:t>
      </w:r>
    </w:p>
    <w:p w:rsidR="00295CC7" w:rsidRPr="00295CC7" w:rsidRDefault="00295CC7" w:rsidP="00295CC7">
      <w:pPr>
        <w:pStyle w:val="Default"/>
        <w:jc w:val="both"/>
        <w:rPr>
          <w:sz w:val="28"/>
          <w:szCs w:val="28"/>
          <w:lang w:val="en-US"/>
        </w:rPr>
      </w:pPr>
    </w:p>
    <w:p w:rsidR="00295CC7" w:rsidRPr="00295CC7" w:rsidRDefault="00295CC7" w:rsidP="00295CC7">
      <w:pPr>
        <w:pStyle w:val="Default"/>
        <w:ind w:firstLine="567"/>
        <w:jc w:val="both"/>
        <w:rPr>
          <w:sz w:val="28"/>
          <w:szCs w:val="28"/>
        </w:rPr>
      </w:pPr>
      <w:r w:rsidRPr="00295CC7">
        <w:rPr>
          <w:i/>
          <w:iCs/>
          <w:sz w:val="28"/>
          <w:szCs w:val="28"/>
        </w:rPr>
        <w:t xml:space="preserve">Сведения, размещенные на </w:t>
      </w:r>
      <w:proofErr w:type="spellStart"/>
      <w:r w:rsidRPr="00295CC7">
        <w:rPr>
          <w:i/>
          <w:iCs/>
          <w:sz w:val="28"/>
          <w:szCs w:val="28"/>
        </w:rPr>
        <w:t>файлообменных</w:t>
      </w:r>
      <w:proofErr w:type="spellEnd"/>
      <w:r w:rsidRPr="00295CC7">
        <w:rPr>
          <w:i/>
          <w:iCs/>
          <w:sz w:val="28"/>
          <w:szCs w:val="28"/>
        </w:rPr>
        <w:t xml:space="preserve"> серверах в сети «Интернет», самораспаковывающиеся архивы в соответствии с Политикой информационной безопасности Компании к рассмотрению приниматься не будут. </w:t>
      </w:r>
    </w:p>
    <w:p w:rsidR="00295CC7" w:rsidRPr="00295CC7" w:rsidRDefault="00295CC7" w:rsidP="00295CC7">
      <w:pPr>
        <w:pStyle w:val="Default"/>
        <w:ind w:firstLine="567"/>
        <w:jc w:val="both"/>
        <w:rPr>
          <w:sz w:val="28"/>
          <w:szCs w:val="28"/>
        </w:rPr>
      </w:pPr>
      <w:r w:rsidRPr="00295CC7">
        <w:rPr>
          <w:sz w:val="28"/>
          <w:szCs w:val="28"/>
        </w:rPr>
        <w:t>Электронная версия тендерного предложения должна быть направлена на электронный адрес Секретаря Тендерного совета: Secretary.CPCTenderBoard@cpcpipe.ru (</w:t>
      </w:r>
      <w:r w:rsidRPr="00295CC7">
        <w:rPr>
          <w:b/>
          <w:bCs/>
          <w:sz w:val="28"/>
          <w:szCs w:val="28"/>
        </w:rPr>
        <w:t xml:space="preserve">не позднее срока, указанного в Извещении). </w:t>
      </w:r>
    </w:p>
    <w:p w:rsidR="00CC3F05" w:rsidRDefault="00295CC7" w:rsidP="00295CC7">
      <w:pPr>
        <w:tabs>
          <w:tab w:val="left" w:pos="1215"/>
        </w:tabs>
        <w:ind w:firstLine="567"/>
        <w:jc w:val="both"/>
        <w:rPr>
          <w:rFonts w:ascii="Times New Roman" w:hAnsi="Times New Roman"/>
          <w:sz w:val="28"/>
          <w:szCs w:val="28"/>
          <w:lang w:val="en-US"/>
        </w:rPr>
      </w:pPr>
      <w:proofErr w:type="gramStart"/>
      <w:r w:rsidRPr="00295CC7">
        <w:rPr>
          <w:rFonts w:ascii="Times New Roman" w:hAnsi="Times New Roman"/>
          <w:sz w:val="28"/>
          <w:szCs w:val="28"/>
        </w:rPr>
        <w:t>Письмо с архивом коммерческой части (</w:t>
      </w:r>
      <w:r w:rsidRPr="00295CC7">
        <w:rPr>
          <w:rFonts w:ascii="Times New Roman" w:hAnsi="Times New Roman"/>
          <w:b/>
          <w:bCs/>
          <w:sz w:val="28"/>
          <w:szCs w:val="28"/>
        </w:rPr>
        <w:t>защищенного от вскрытия паролем</w:t>
      </w:r>
      <w:r w:rsidRPr="00295CC7">
        <w:rPr>
          <w:rFonts w:ascii="Times New Roman" w:hAnsi="Times New Roman"/>
          <w:sz w:val="28"/>
          <w:szCs w:val="28"/>
        </w:rPr>
        <w:t>) и письмо с архивом технической части (</w:t>
      </w:r>
      <w:r w:rsidRPr="00295CC7">
        <w:rPr>
          <w:rFonts w:ascii="Times New Roman" w:hAnsi="Times New Roman"/>
          <w:b/>
          <w:bCs/>
          <w:sz w:val="28"/>
          <w:szCs w:val="28"/>
        </w:rPr>
        <w:t>не защищенного от вскрытия паролем</w:t>
      </w:r>
      <w:r w:rsidRPr="00295CC7">
        <w:rPr>
          <w:rFonts w:ascii="Times New Roman" w:hAnsi="Times New Roman"/>
          <w:sz w:val="28"/>
          <w:szCs w:val="28"/>
        </w:rPr>
        <w:t>) должны быть направлены отдельными письмами.</w:t>
      </w:r>
      <w:proofErr w:type="gramEnd"/>
      <w:r w:rsidRPr="00295CC7">
        <w:rPr>
          <w:rFonts w:ascii="Times New Roman" w:hAnsi="Times New Roman"/>
          <w:sz w:val="28"/>
          <w:szCs w:val="28"/>
        </w:rPr>
        <w:t xml:space="preserve"> При этом допускается, чтобы техническая часть тендерного предложения была направлена несколькими письмами, коммерческая часть должна быть отправлена одним письмом.</w:t>
      </w:r>
    </w:p>
    <w:p w:rsidR="00295CC7" w:rsidRDefault="00295CC7" w:rsidP="00295CC7">
      <w:pPr>
        <w:tabs>
          <w:tab w:val="left" w:pos="1215"/>
        </w:tabs>
        <w:ind w:firstLine="567"/>
        <w:jc w:val="both"/>
        <w:rPr>
          <w:rFonts w:ascii="Times New Roman" w:hAnsi="Times New Roman"/>
          <w:sz w:val="28"/>
          <w:szCs w:val="28"/>
          <w:lang w:val="en-US"/>
        </w:rPr>
      </w:pPr>
    </w:p>
    <w:p w:rsidR="00295CC7" w:rsidRPr="00295CC7" w:rsidRDefault="00295CC7" w:rsidP="00295CC7">
      <w:pPr>
        <w:pStyle w:val="Default"/>
        <w:jc w:val="both"/>
        <w:rPr>
          <w:sz w:val="28"/>
          <w:szCs w:val="28"/>
        </w:rPr>
      </w:pPr>
      <w:r w:rsidRPr="00295CC7">
        <w:rPr>
          <w:sz w:val="28"/>
          <w:szCs w:val="28"/>
        </w:rPr>
        <w:lastRenderedPageBreak/>
        <w:t xml:space="preserve">При направлении электронной версии тендерного предложения, следует учесть, что в связи с ограниченной возможностью почтового сервера Компании, размер содержимого каждого письма не должен превышать 10Мб. </w:t>
      </w:r>
    </w:p>
    <w:p w:rsidR="00295CC7" w:rsidRDefault="00295CC7" w:rsidP="00295CC7">
      <w:pPr>
        <w:pStyle w:val="Default"/>
        <w:jc w:val="both"/>
        <w:rPr>
          <w:sz w:val="28"/>
          <w:szCs w:val="28"/>
          <w:lang w:val="en-US"/>
        </w:rPr>
      </w:pPr>
      <w:r w:rsidRPr="00295CC7">
        <w:rPr>
          <w:sz w:val="28"/>
          <w:szCs w:val="28"/>
        </w:rPr>
        <w:t xml:space="preserve">Название электронного письма </w:t>
      </w:r>
      <w:proofErr w:type="spellStart"/>
      <w:r w:rsidRPr="00295CC7">
        <w:rPr>
          <w:sz w:val="28"/>
          <w:szCs w:val="28"/>
        </w:rPr>
        <w:t>дожно</w:t>
      </w:r>
      <w:proofErr w:type="spellEnd"/>
      <w:r w:rsidRPr="00295CC7">
        <w:rPr>
          <w:sz w:val="28"/>
          <w:szCs w:val="28"/>
        </w:rPr>
        <w:t xml:space="preserve"> быть оформлено следующим образом:</w:t>
      </w:r>
    </w:p>
    <w:p w:rsidR="00295CC7" w:rsidRPr="00295CC7" w:rsidRDefault="00295CC7" w:rsidP="00295CC7">
      <w:pPr>
        <w:pStyle w:val="Default"/>
        <w:jc w:val="both"/>
        <w:rPr>
          <w:sz w:val="28"/>
          <w:szCs w:val="28"/>
        </w:rPr>
      </w:pPr>
      <w:r w:rsidRPr="00295CC7">
        <w:rPr>
          <w:sz w:val="28"/>
          <w:szCs w:val="28"/>
        </w:rPr>
        <w:t xml:space="preserve"> </w:t>
      </w:r>
    </w:p>
    <w:p w:rsidR="00295CC7" w:rsidRPr="00295CC7" w:rsidRDefault="00295CC7" w:rsidP="00295CC7">
      <w:pPr>
        <w:pStyle w:val="Default"/>
        <w:rPr>
          <w:sz w:val="28"/>
          <w:szCs w:val="28"/>
        </w:rPr>
      </w:pPr>
      <w:r w:rsidRPr="00295CC7">
        <w:rPr>
          <w:sz w:val="28"/>
          <w:szCs w:val="28"/>
        </w:rPr>
        <w:t xml:space="preserve">«№ </w:t>
      </w:r>
      <w:proofErr w:type="spellStart"/>
      <w:r w:rsidRPr="00295CC7">
        <w:rPr>
          <w:sz w:val="28"/>
          <w:szCs w:val="28"/>
        </w:rPr>
        <w:t>закупки_Техническая</w:t>
      </w:r>
      <w:proofErr w:type="spellEnd"/>
      <w:r w:rsidRPr="00295CC7">
        <w:rPr>
          <w:sz w:val="28"/>
          <w:szCs w:val="28"/>
        </w:rPr>
        <w:t xml:space="preserve"> </w:t>
      </w:r>
      <w:proofErr w:type="spellStart"/>
      <w:r w:rsidRPr="00295CC7">
        <w:rPr>
          <w:sz w:val="28"/>
          <w:szCs w:val="28"/>
        </w:rPr>
        <w:t>часть_Краткое</w:t>
      </w:r>
      <w:proofErr w:type="spellEnd"/>
      <w:r w:rsidRPr="00295CC7">
        <w:rPr>
          <w:sz w:val="28"/>
          <w:szCs w:val="28"/>
        </w:rPr>
        <w:t xml:space="preserve"> наименование организации_часть_1». </w:t>
      </w:r>
    </w:p>
    <w:p w:rsidR="00295CC7" w:rsidRPr="00295CC7" w:rsidRDefault="00295CC7" w:rsidP="00295CC7">
      <w:pPr>
        <w:pStyle w:val="Default"/>
        <w:rPr>
          <w:sz w:val="28"/>
          <w:szCs w:val="28"/>
        </w:rPr>
      </w:pPr>
      <w:r w:rsidRPr="00295CC7">
        <w:rPr>
          <w:sz w:val="28"/>
          <w:szCs w:val="28"/>
        </w:rPr>
        <w:t xml:space="preserve">«№ </w:t>
      </w:r>
      <w:proofErr w:type="spellStart"/>
      <w:r w:rsidRPr="00295CC7">
        <w:rPr>
          <w:sz w:val="28"/>
          <w:szCs w:val="28"/>
        </w:rPr>
        <w:t>закупки_Коммерческая</w:t>
      </w:r>
      <w:proofErr w:type="spellEnd"/>
      <w:r w:rsidRPr="00295CC7">
        <w:rPr>
          <w:sz w:val="28"/>
          <w:szCs w:val="28"/>
        </w:rPr>
        <w:t xml:space="preserve"> </w:t>
      </w:r>
      <w:proofErr w:type="spellStart"/>
      <w:r w:rsidRPr="00295CC7">
        <w:rPr>
          <w:sz w:val="28"/>
          <w:szCs w:val="28"/>
        </w:rPr>
        <w:t>часть_Краткое</w:t>
      </w:r>
      <w:proofErr w:type="spellEnd"/>
      <w:r w:rsidRPr="00295CC7">
        <w:rPr>
          <w:sz w:val="28"/>
          <w:szCs w:val="28"/>
        </w:rPr>
        <w:t xml:space="preserve"> наименование организации». </w:t>
      </w:r>
    </w:p>
    <w:p w:rsidR="00295CC7" w:rsidRDefault="00295CC7" w:rsidP="00295CC7">
      <w:pPr>
        <w:pStyle w:val="Default"/>
        <w:jc w:val="both"/>
        <w:rPr>
          <w:sz w:val="28"/>
          <w:szCs w:val="28"/>
          <w:lang w:val="en-US"/>
        </w:rPr>
      </w:pPr>
    </w:p>
    <w:p w:rsidR="00295CC7" w:rsidRPr="00295CC7" w:rsidRDefault="00295CC7" w:rsidP="00295CC7">
      <w:pPr>
        <w:pStyle w:val="Default"/>
        <w:jc w:val="both"/>
        <w:rPr>
          <w:sz w:val="28"/>
          <w:szCs w:val="28"/>
        </w:rPr>
      </w:pPr>
      <w:r w:rsidRPr="00295CC7">
        <w:rPr>
          <w:sz w:val="28"/>
          <w:szCs w:val="28"/>
        </w:rPr>
        <w:t xml:space="preserve">Пример письма: </w:t>
      </w:r>
    </w:p>
    <w:p w:rsidR="00295CC7" w:rsidRPr="00295CC7" w:rsidRDefault="00295CC7" w:rsidP="00295CC7">
      <w:pPr>
        <w:pStyle w:val="Default"/>
        <w:jc w:val="both"/>
        <w:rPr>
          <w:sz w:val="28"/>
          <w:szCs w:val="28"/>
        </w:rPr>
      </w:pPr>
      <w:r w:rsidRPr="00295CC7">
        <w:rPr>
          <w:sz w:val="28"/>
          <w:szCs w:val="28"/>
        </w:rPr>
        <w:t xml:space="preserve">«0000-ХХ_Техническая часть_КТК_часть_1». </w:t>
      </w:r>
    </w:p>
    <w:p w:rsidR="00295CC7" w:rsidRPr="00295CC7" w:rsidRDefault="00295CC7" w:rsidP="00295CC7">
      <w:pPr>
        <w:pStyle w:val="Default"/>
        <w:jc w:val="both"/>
        <w:rPr>
          <w:sz w:val="28"/>
          <w:szCs w:val="28"/>
        </w:rPr>
      </w:pPr>
      <w:r w:rsidRPr="00295CC7">
        <w:rPr>
          <w:sz w:val="28"/>
          <w:szCs w:val="28"/>
        </w:rPr>
        <w:t xml:space="preserve">«0000-ХХ_Коммерческая </w:t>
      </w:r>
      <w:proofErr w:type="spellStart"/>
      <w:r w:rsidRPr="00295CC7">
        <w:rPr>
          <w:sz w:val="28"/>
          <w:szCs w:val="28"/>
        </w:rPr>
        <w:t>часть_КТК</w:t>
      </w:r>
      <w:proofErr w:type="spellEnd"/>
      <w:r w:rsidRPr="00295CC7">
        <w:rPr>
          <w:sz w:val="28"/>
          <w:szCs w:val="28"/>
        </w:rPr>
        <w:t xml:space="preserve">». </w:t>
      </w:r>
    </w:p>
    <w:p w:rsidR="00295CC7" w:rsidRPr="00295CC7" w:rsidRDefault="00295CC7" w:rsidP="00295CC7">
      <w:pPr>
        <w:tabs>
          <w:tab w:val="left" w:pos="1215"/>
        </w:tabs>
        <w:ind w:firstLine="567"/>
        <w:jc w:val="both"/>
        <w:rPr>
          <w:rFonts w:ascii="Times New Roman" w:hAnsi="Times New Roman"/>
          <w:b/>
          <w:bCs/>
          <w:i/>
          <w:iCs/>
          <w:sz w:val="28"/>
          <w:szCs w:val="28"/>
          <w:u w:val="single"/>
          <w:lang w:val="en-US"/>
        </w:rPr>
      </w:pPr>
    </w:p>
    <w:p w:rsidR="00295CC7" w:rsidRDefault="00295CC7" w:rsidP="00295CC7">
      <w:pPr>
        <w:tabs>
          <w:tab w:val="left" w:pos="1215"/>
        </w:tabs>
        <w:ind w:firstLine="567"/>
        <w:jc w:val="both"/>
        <w:rPr>
          <w:rFonts w:ascii="Times New Roman" w:hAnsi="Times New Roman"/>
          <w:b/>
          <w:bCs/>
          <w:i/>
          <w:iCs/>
          <w:sz w:val="28"/>
          <w:szCs w:val="28"/>
          <w:u w:val="single"/>
          <w:lang w:val="en-US"/>
        </w:rPr>
      </w:pPr>
      <w:r w:rsidRPr="00295CC7">
        <w:rPr>
          <w:rFonts w:ascii="Times New Roman" w:hAnsi="Times New Roman"/>
          <w:b/>
          <w:bCs/>
          <w:i/>
          <w:iCs/>
          <w:sz w:val="28"/>
          <w:szCs w:val="28"/>
          <w:u w:val="single"/>
        </w:rPr>
        <w:t xml:space="preserve">Пароль от архива с коммерческой частью тендерного </w:t>
      </w:r>
      <w:proofErr w:type="spellStart"/>
      <w:r w:rsidRPr="00295CC7">
        <w:rPr>
          <w:rFonts w:ascii="Times New Roman" w:hAnsi="Times New Roman"/>
          <w:b/>
          <w:bCs/>
          <w:i/>
          <w:iCs/>
          <w:sz w:val="28"/>
          <w:szCs w:val="28"/>
          <w:u w:val="single"/>
        </w:rPr>
        <w:t>прредложения</w:t>
      </w:r>
      <w:proofErr w:type="spellEnd"/>
      <w:r w:rsidRPr="00295CC7">
        <w:rPr>
          <w:rFonts w:ascii="Times New Roman" w:hAnsi="Times New Roman"/>
          <w:b/>
          <w:bCs/>
          <w:i/>
          <w:iCs/>
          <w:sz w:val="28"/>
          <w:szCs w:val="28"/>
          <w:u w:val="single"/>
        </w:rPr>
        <w:t xml:space="preserve"> на этом этапе отправляться не должен.</w:t>
      </w:r>
    </w:p>
    <w:p w:rsidR="00295CC7" w:rsidRDefault="00295CC7" w:rsidP="00295CC7">
      <w:pPr>
        <w:tabs>
          <w:tab w:val="left" w:pos="1215"/>
        </w:tabs>
        <w:ind w:firstLine="567"/>
        <w:jc w:val="both"/>
        <w:rPr>
          <w:rFonts w:ascii="Times New Roman" w:hAnsi="Times New Roman"/>
          <w:b/>
          <w:bCs/>
          <w:i/>
          <w:iCs/>
          <w:sz w:val="28"/>
          <w:szCs w:val="28"/>
          <w:u w:val="single"/>
          <w:lang w:val="en-US"/>
        </w:rPr>
      </w:pPr>
    </w:p>
    <w:p w:rsidR="00295CC7" w:rsidRDefault="00295CC7" w:rsidP="00295CC7">
      <w:pPr>
        <w:tabs>
          <w:tab w:val="left" w:pos="1215"/>
        </w:tabs>
        <w:ind w:firstLine="567"/>
        <w:jc w:val="both"/>
        <w:rPr>
          <w:rFonts w:ascii="Times New Roman" w:hAnsi="Times New Roman"/>
          <w:b/>
          <w:bCs/>
          <w:i/>
          <w:iCs/>
          <w:sz w:val="28"/>
          <w:szCs w:val="28"/>
          <w:u w:val="single"/>
          <w:lang w:val="en-US"/>
        </w:rPr>
      </w:pPr>
    </w:p>
    <w:p w:rsidR="00295CC7" w:rsidRPr="00295CC7" w:rsidRDefault="00295CC7" w:rsidP="00295CC7">
      <w:pPr>
        <w:pStyle w:val="Default"/>
        <w:ind w:firstLine="567"/>
        <w:jc w:val="both"/>
        <w:rPr>
          <w:sz w:val="28"/>
          <w:szCs w:val="28"/>
        </w:rPr>
      </w:pPr>
      <w:r w:rsidRPr="00295CC7">
        <w:rPr>
          <w:sz w:val="28"/>
          <w:szCs w:val="28"/>
        </w:rPr>
        <w:t xml:space="preserve">Электронные версии тендерных предложений, поданных с нарушением требований настоящей Инструкции, рассматриваться не будут. </w:t>
      </w:r>
    </w:p>
    <w:p w:rsidR="00295CC7" w:rsidRPr="00295CC7" w:rsidRDefault="00295CC7" w:rsidP="00295CC7">
      <w:pPr>
        <w:pStyle w:val="Default"/>
        <w:ind w:firstLine="567"/>
        <w:jc w:val="both"/>
        <w:rPr>
          <w:sz w:val="28"/>
          <w:szCs w:val="28"/>
        </w:rPr>
      </w:pPr>
      <w:r w:rsidRPr="00295CC7">
        <w:rPr>
          <w:b/>
          <w:bCs/>
          <w:i/>
          <w:iCs/>
          <w:sz w:val="28"/>
          <w:szCs w:val="28"/>
        </w:rPr>
        <w:t xml:space="preserve">Направление пароля к архиву с коммерческой частью тендерного предложения: </w:t>
      </w:r>
    </w:p>
    <w:p w:rsidR="00295CC7" w:rsidRPr="00295CC7" w:rsidRDefault="00295CC7" w:rsidP="00295CC7">
      <w:pPr>
        <w:pStyle w:val="Default"/>
        <w:ind w:firstLine="567"/>
        <w:jc w:val="both"/>
        <w:rPr>
          <w:sz w:val="28"/>
          <w:szCs w:val="28"/>
        </w:rPr>
      </w:pPr>
      <w:r w:rsidRPr="00295CC7">
        <w:rPr>
          <w:sz w:val="28"/>
          <w:szCs w:val="28"/>
        </w:rPr>
        <w:t xml:space="preserve">После получения пакетов с </w:t>
      </w:r>
      <w:proofErr w:type="spellStart"/>
      <w:r w:rsidRPr="00295CC7">
        <w:rPr>
          <w:sz w:val="28"/>
          <w:szCs w:val="28"/>
        </w:rPr>
        <w:t>предвкалификационными</w:t>
      </w:r>
      <w:proofErr w:type="spellEnd"/>
      <w:r w:rsidRPr="00295CC7">
        <w:rPr>
          <w:sz w:val="28"/>
          <w:szCs w:val="28"/>
        </w:rPr>
        <w:t xml:space="preserve"> заявками и пакетов с тендерными предложениями проводится их проверка. По результатам проверки утверждается список участников тендера. </w:t>
      </w:r>
    </w:p>
    <w:p w:rsidR="00295CC7" w:rsidRPr="00295CC7" w:rsidRDefault="00295CC7" w:rsidP="00295CC7">
      <w:pPr>
        <w:pStyle w:val="Default"/>
        <w:ind w:firstLine="567"/>
        <w:jc w:val="both"/>
        <w:rPr>
          <w:sz w:val="28"/>
          <w:szCs w:val="28"/>
        </w:rPr>
      </w:pPr>
      <w:r w:rsidRPr="00295CC7">
        <w:rPr>
          <w:sz w:val="28"/>
          <w:szCs w:val="28"/>
        </w:rPr>
        <w:t xml:space="preserve">Участникам, включенным в список участников тендера, уполномоченное лицо Компании направит электронным письмом информацию о дате и времени проведения вскрытия архивов с коммерческими частями тендерных предложений. </w:t>
      </w:r>
    </w:p>
    <w:p w:rsidR="00295CC7" w:rsidRPr="00295CC7" w:rsidRDefault="00295CC7" w:rsidP="00295CC7">
      <w:pPr>
        <w:pStyle w:val="Default"/>
        <w:ind w:firstLine="567"/>
        <w:jc w:val="both"/>
        <w:rPr>
          <w:sz w:val="28"/>
          <w:szCs w:val="28"/>
        </w:rPr>
      </w:pPr>
      <w:r w:rsidRPr="00295CC7">
        <w:rPr>
          <w:i/>
          <w:iCs/>
          <w:sz w:val="28"/>
          <w:szCs w:val="28"/>
        </w:rPr>
        <w:t xml:space="preserve">Участники должны подтвердить ответным электронным письмом получение указанной информации. </w:t>
      </w:r>
    </w:p>
    <w:p w:rsidR="00295CC7" w:rsidRPr="00EF3F1F" w:rsidRDefault="00295CC7" w:rsidP="00295CC7">
      <w:pPr>
        <w:tabs>
          <w:tab w:val="left" w:pos="1215"/>
        </w:tabs>
        <w:ind w:firstLine="567"/>
        <w:jc w:val="both"/>
        <w:rPr>
          <w:rFonts w:ascii="Times New Roman" w:hAnsi="Times New Roman"/>
          <w:sz w:val="28"/>
          <w:szCs w:val="28"/>
        </w:rPr>
      </w:pPr>
      <w:r w:rsidRPr="00295CC7">
        <w:rPr>
          <w:rFonts w:ascii="Times New Roman" w:hAnsi="Times New Roman"/>
          <w:sz w:val="28"/>
          <w:szCs w:val="28"/>
        </w:rPr>
        <w:t xml:space="preserve">В назначенную дату и время участники тендера должны направить электронным письмом пароли от архивов с </w:t>
      </w:r>
      <w:proofErr w:type="spellStart"/>
      <w:r w:rsidRPr="00295CC7">
        <w:rPr>
          <w:rFonts w:ascii="Times New Roman" w:hAnsi="Times New Roman"/>
          <w:sz w:val="28"/>
          <w:szCs w:val="28"/>
        </w:rPr>
        <w:t>коммерческеми</w:t>
      </w:r>
      <w:proofErr w:type="spellEnd"/>
      <w:r w:rsidRPr="00295CC7">
        <w:rPr>
          <w:rFonts w:ascii="Times New Roman" w:hAnsi="Times New Roman"/>
          <w:sz w:val="28"/>
          <w:szCs w:val="28"/>
        </w:rPr>
        <w:t xml:space="preserve"> частями тендерных предложений на электронный адрес Секретаря Тендерного совета: </w:t>
      </w:r>
      <w:hyperlink r:id="rId12" w:history="1">
        <w:r w:rsidR="007929B6" w:rsidRPr="00660A0D">
          <w:rPr>
            <w:rStyle w:val="ab"/>
            <w:rFonts w:ascii="Times New Roman" w:hAnsi="Times New Roman"/>
            <w:sz w:val="28"/>
            <w:szCs w:val="28"/>
          </w:rPr>
          <w:t>Secretary.CPCTenderBoard@cpcpipe.ru</w:t>
        </w:r>
      </w:hyperlink>
      <w:r w:rsidRPr="00295CC7">
        <w:rPr>
          <w:rFonts w:ascii="Times New Roman" w:hAnsi="Times New Roman"/>
          <w:sz w:val="28"/>
          <w:szCs w:val="28"/>
        </w:rPr>
        <w:t>.</w:t>
      </w:r>
    </w:p>
    <w:p w:rsidR="00EF3F1F" w:rsidRPr="00EF3F1F" w:rsidRDefault="00EF3F1F" w:rsidP="00EF3F1F">
      <w:pPr>
        <w:pStyle w:val="Default"/>
        <w:ind w:firstLine="567"/>
        <w:rPr>
          <w:sz w:val="28"/>
          <w:szCs w:val="28"/>
        </w:rPr>
      </w:pPr>
      <w:r w:rsidRPr="00EF3F1F">
        <w:rPr>
          <w:sz w:val="28"/>
          <w:szCs w:val="28"/>
        </w:rPr>
        <w:t xml:space="preserve">Название электронного письма </w:t>
      </w:r>
      <w:proofErr w:type="spellStart"/>
      <w:r w:rsidRPr="00EF3F1F">
        <w:rPr>
          <w:sz w:val="28"/>
          <w:szCs w:val="28"/>
        </w:rPr>
        <w:t>дожно</w:t>
      </w:r>
      <w:proofErr w:type="spellEnd"/>
      <w:r w:rsidRPr="00EF3F1F">
        <w:rPr>
          <w:sz w:val="28"/>
          <w:szCs w:val="28"/>
        </w:rPr>
        <w:t xml:space="preserve"> быть оформлено следующим образом: </w:t>
      </w:r>
    </w:p>
    <w:p w:rsidR="00EF3F1F" w:rsidRPr="00EF3F1F" w:rsidRDefault="00EF3F1F" w:rsidP="00EF3F1F">
      <w:pPr>
        <w:pStyle w:val="Default"/>
        <w:ind w:firstLine="567"/>
        <w:rPr>
          <w:sz w:val="28"/>
          <w:szCs w:val="28"/>
        </w:rPr>
      </w:pPr>
      <w:r w:rsidRPr="00EF3F1F">
        <w:rPr>
          <w:sz w:val="28"/>
          <w:szCs w:val="28"/>
        </w:rPr>
        <w:t xml:space="preserve">«№ </w:t>
      </w:r>
      <w:proofErr w:type="spellStart"/>
      <w:r w:rsidRPr="00EF3F1F">
        <w:rPr>
          <w:sz w:val="28"/>
          <w:szCs w:val="28"/>
        </w:rPr>
        <w:t>закупки_Пароль_Краткое</w:t>
      </w:r>
      <w:proofErr w:type="spellEnd"/>
      <w:r w:rsidRPr="00EF3F1F">
        <w:rPr>
          <w:sz w:val="28"/>
          <w:szCs w:val="28"/>
        </w:rPr>
        <w:t xml:space="preserve"> наименование организации». </w:t>
      </w:r>
    </w:p>
    <w:p w:rsidR="00EF3F1F" w:rsidRDefault="00EF3F1F" w:rsidP="00EF3F1F">
      <w:pPr>
        <w:pStyle w:val="Default"/>
        <w:ind w:firstLine="567"/>
        <w:rPr>
          <w:sz w:val="28"/>
          <w:szCs w:val="28"/>
          <w:lang w:val="en-US"/>
        </w:rPr>
      </w:pPr>
    </w:p>
    <w:p w:rsidR="00EF3F1F" w:rsidRPr="00EF3F1F" w:rsidRDefault="00EF3F1F" w:rsidP="00EF3F1F">
      <w:pPr>
        <w:pStyle w:val="Default"/>
        <w:ind w:firstLine="567"/>
        <w:rPr>
          <w:sz w:val="28"/>
          <w:szCs w:val="28"/>
        </w:rPr>
      </w:pPr>
      <w:r w:rsidRPr="00EF3F1F">
        <w:rPr>
          <w:sz w:val="28"/>
          <w:szCs w:val="28"/>
        </w:rPr>
        <w:t xml:space="preserve">Пример письма: </w:t>
      </w:r>
    </w:p>
    <w:p w:rsidR="00EF3F1F" w:rsidRDefault="00EF3F1F" w:rsidP="00EF3F1F">
      <w:pPr>
        <w:tabs>
          <w:tab w:val="left" w:pos="1215"/>
        </w:tabs>
        <w:ind w:firstLine="567"/>
        <w:jc w:val="both"/>
        <w:rPr>
          <w:rFonts w:ascii="Times New Roman" w:hAnsi="Times New Roman"/>
          <w:sz w:val="28"/>
          <w:szCs w:val="28"/>
          <w:lang w:val="en-US"/>
        </w:rPr>
      </w:pPr>
      <w:r w:rsidRPr="00EF3F1F">
        <w:rPr>
          <w:rFonts w:ascii="Times New Roman" w:hAnsi="Times New Roman"/>
          <w:sz w:val="28"/>
          <w:szCs w:val="28"/>
        </w:rPr>
        <w:t>«0000-ХХ_Пароль_КТК».</w:t>
      </w:r>
    </w:p>
    <w:p w:rsidR="00EF3F1F" w:rsidRDefault="00EF3F1F" w:rsidP="00EF3F1F">
      <w:pPr>
        <w:tabs>
          <w:tab w:val="left" w:pos="1215"/>
        </w:tabs>
        <w:ind w:firstLine="567"/>
        <w:jc w:val="both"/>
        <w:rPr>
          <w:rFonts w:ascii="Times New Roman" w:hAnsi="Times New Roman"/>
          <w:sz w:val="28"/>
          <w:szCs w:val="28"/>
          <w:lang w:val="en-US"/>
        </w:rPr>
      </w:pPr>
    </w:p>
    <w:p w:rsidR="00EF3F1F" w:rsidRDefault="00EF3F1F" w:rsidP="00EF3F1F">
      <w:pPr>
        <w:pStyle w:val="Default"/>
        <w:rPr>
          <w:sz w:val="28"/>
          <w:szCs w:val="28"/>
        </w:rPr>
      </w:pPr>
      <w:r>
        <w:rPr>
          <w:sz w:val="28"/>
          <w:szCs w:val="28"/>
        </w:rPr>
        <w:t xml:space="preserve">Допустимое отклонение от </w:t>
      </w:r>
      <w:proofErr w:type="spellStart"/>
      <w:r>
        <w:rPr>
          <w:sz w:val="28"/>
          <w:szCs w:val="28"/>
        </w:rPr>
        <w:t>указаного</w:t>
      </w:r>
      <w:proofErr w:type="spellEnd"/>
      <w:r>
        <w:rPr>
          <w:sz w:val="28"/>
          <w:szCs w:val="28"/>
        </w:rPr>
        <w:t xml:space="preserve"> </w:t>
      </w:r>
      <w:proofErr w:type="spellStart"/>
      <w:r>
        <w:rPr>
          <w:sz w:val="28"/>
          <w:szCs w:val="28"/>
        </w:rPr>
        <w:t>времмени</w:t>
      </w:r>
      <w:proofErr w:type="spellEnd"/>
      <w:r>
        <w:rPr>
          <w:sz w:val="28"/>
          <w:szCs w:val="28"/>
        </w:rPr>
        <w:t xml:space="preserve"> может составлять плюс/минус 10 минут. </w:t>
      </w:r>
    </w:p>
    <w:p w:rsidR="00EF3F1F" w:rsidRPr="00EF3F1F" w:rsidRDefault="00EF3F1F" w:rsidP="00EF3F1F">
      <w:pPr>
        <w:pStyle w:val="Default"/>
        <w:ind w:firstLine="567"/>
        <w:jc w:val="both"/>
        <w:rPr>
          <w:sz w:val="28"/>
          <w:szCs w:val="28"/>
        </w:rPr>
      </w:pPr>
      <w:r w:rsidRPr="00EF3F1F">
        <w:rPr>
          <w:sz w:val="28"/>
          <w:szCs w:val="28"/>
        </w:rPr>
        <w:lastRenderedPageBreak/>
        <w:t xml:space="preserve">В случае не предоставления, либо предоставления пароля после указанного дня и времени (с учетом допустимого отклонения), предложения этих Участников тендера рассматриваться не будут. </w:t>
      </w:r>
    </w:p>
    <w:p w:rsidR="00EF3F1F" w:rsidRPr="00EF3F1F" w:rsidRDefault="00EF3F1F" w:rsidP="00EF3F1F">
      <w:pPr>
        <w:pStyle w:val="Default"/>
        <w:ind w:firstLine="567"/>
        <w:jc w:val="both"/>
        <w:rPr>
          <w:sz w:val="28"/>
          <w:szCs w:val="28"/>
        </w:rPr>
      </w:pPr>
      <w:r w:rsidRPr="00EF3F1F">
        <w:rPr>
          <w:sz w:val="28"/>
          <w:szCs w:val="28"/>
        </w:rPr>
        <w:t>В случае</w:t>
      </w:r>
      <w:proofErr w:type="gramStart"/>
      <w:r w:rsidRPr="00EF3F1F">
        <w:rPr>
          <w:sz w:val="28"/>
          <w:szCs w:val="28"/>
        </w:rPr>
        <w:t>,</w:t>
      </w:r>
      <w:proofErr w:type="gramEnd"/>
      <w:r w:rsidRPr="00EF3F1F">
        <w:rPr>
          <w:sz w:val="28"/>
          <w:szCs w:val="28"/>
        </w:rPr>
        <w:t xml:space="preserve"> если участник предоставил пароль в установленное время, но он не подходит к архиву с коммерческой частью тендерного предложения, Секретарь ТС вправе связаться с участником тендера (напрямую или через уполномоченное лицо Компании) для получения корректного пароля. Пересылка обновленного архива с коммерческой частью </w:t>
      </w:r>
      <w:r w:rsidRPr="00EF3F1F">
        <w:rPr>
          <w:b/>
          <w:bCs/>
          <w:sz w:val="28"/>
          <w:szCs w:val="28"/>
        </w:rPr>
        <w:t xml:space="preserve">не допускается </w:t>
      </w:r>
      <w:r w:rsidRPr="00EF3F1F">
        <w:rPr>
          <w:sz w:val="28"/>
          <w:szCs w:val="28"/>
        </w:rPr>
        <w:t xml:space="preserve">и в случае невозможности открыть первоначально поданный участником тендера архив с коммерческой частью, такое предложение участника рассматриваться не будет. </w:t>
      </w:r>
    </w:p>
    <w:p w:rsidR="00EF3F1F" w:rsidRPr="00EF3F1F" w:rsidRDefault="00EF3F1F" w:rsidP="00EF3F1F">
      <w:pPr>
        <w:pStyle w:val="Default"/>
        <w:ind w:firstLine="567"/>
        <w:jc w:val="both"/>
        <w:rPr>
          <w:sz w:val="28"/>
          <w:szCs w:val="28"/>
        </w:rPr>
      </w:pPr>
      <w:r w:rsidRPr="00EF3F1F">
        <w:rPr>
          <w:sz w:val="28"/>
          <w:szCs w:val="28"/>
        </w:rPr>
        <w:t xml:space="preserve">После получения паролей проводится их комиссионное вскрытие в соответствии с внутренними процедурами Компании. </w:t>
      </w:r>
    </w:p>
    <w:p w:rsidR="00EF3F1F" w:rsidRDefault="00EF3F1F" w:rsidP="00EF3F1F">
      <w:pPr>
        <w:tabs>
          <w:tab w:val="left" w:pos="1215"/>
        </w:tabs>
        <w:ind w:firstLine="567"/>
        <w:jc w:val="both"/>
        <w:rPr>
          <w:rFonts w:ascii="Times New Roman" w:hAnsi="Times New Roman"/>
          <w:sz w:val="28"/>
          <w:szCs w:val="28"/>
          <w:lang w:val="en-US"/>
        </w:rPr>
      </w:pPr>
      <w:r w:rsidRPr="00EF3F1F">
        <w:rPr>
          <w:rFonts w:ascii="Times New Roman" w:hAnsi="Times New Roman"/>
          <w:sz w:val="28"/>
          <w:szCs w:val="28"/>
        </w:rPr>
        <w:t>Порядок взаимодействия при проведении проверки тендерных предложений на соответствие требованиям Компании;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«Запрос Тендерного предложения».</w:t>
      </w:r>
    </w:p>
    <w:p w:rsidR="00EF3F1F" w:rsidRDefault="00EF3F1F" w:rsidP="00EF3F1F">
      <w:pPr>
        <w:tabs>
          <w:tab w:val="left" w:pos="1215"/>
        </w:tabs>
        <w:ind w:firstLine="567"/>
        <w:jc w:val="both"/>
        <w:rPr>
          <w:rFonts w:ascii="Times New Roman" w:hAnsi="Times New Roman"/>
          <w:sz w:val="28"/>
          <w:szCs w:val="28"/>
          <w:lang w:val="en-US"/>
        </w:rPr>
      </w:pPr>
    </w:p>
    <w:p w:rsidR="00EF3F1F" w:rsidRPr="00EF3F1F" w:rsidRDefault="00EF3F1F" w:rsidP="00EF3F1F">
      <w:pPr>
        <w:tabs>
          <w:tab w:val="left" w:pos="1215"/>
        </w:tabs>
        <w:ind w:firstLine="567"/>
        <w:jc w:val="both"/>
        <w:rPr>
          <w:rFonts w:ascii="Times New Roman" w:hAnsi="Times New Roman"/>
          <w:b/>
        </w:rPr>
      </w:pPr>
      <w:r w:rsidRPr="00EF3F1F">
        <w:rPr>
          <w:rFonts w:ascii="Times New Roman" w:hAnsi="Times New Roman"/>
          <w:b/>
          <w:sz w:val="28"/>
          <w:szCs w:val="28"/>
        </w:rPr>
        <w:t>Компания оставляет за собой право, в случае необходимости, запросить предоставление оригиналов тендерного предложения на бумажном носителе от победителя тендера</w:t>
      </w:r>
    </w:p>
    <w:sectPr w:rsidR="00EF3F1F" w:rsidRPr="00EF3F1F" w:rsidSect="00383F16">
      <w:headerReference w:type="default" r:id="rId13"/>
      <w:footerReference w:type="default" r:id="rId14"/>
      <w:pgSz w:w="11906" w:h="16838" w:code="9"/>
      <w:pgMar w:top="946" w:right="1418" w:bottom="851" w:left="1276" w:header="51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35" w:rsidRDefault="00F94835">
      <w:r>
        <w:separator/>
      </w:r>
    </w:p>
  </w:endnote>
  <w:endnote w:type="continuationSeparator" w:id="0">
    <w:p w:rsidR="00F94835" w:rsidRDefault="00F94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C7" w:rsidRPr="00B30A5D" w:rsidRDefault="00295CC7">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sidR="00454FDE">
      <w:rPr>
        <w:rStyle w:val="a9"/>
        <w:rFonts w:ascii="Times New Roman CYR" w:hAnsi="Times New Roman CYR"/>
        <w:sz w:val="20"/>
      </w:rPr>
      <w:fldChar w:fldCharType="begin"/>
    </w:r>
    <w:r>
      <w:rPr>
        <w:rStyle w:val="a9"/>
        <w:rFonts w:ascii="Times New Roman CYR" w:hAnsi="Times New Roman CYR"/>
        <w:sz w:val="20"/>
      </w:rPr>
      <w:instrText xml:space="preserve"> PAGE </w:instrText>
    </w:r>
    <w:r w:rsidR="00454FDE">
      <w:rPr>
        <w:rStyle w:val="a9"/>
        <w:rFonts w:ascii="Times New Roman CYR" w:hAnsi="Times New Roman CYR"/>
        <w:sz w:val="20"/>
      </w:rPr>
      <w:fldChar w:fldCharType="separate"/>
    </w:r>
    <w:r w:rsidR="0006587B">
      <w:rPr>
        <w:rStyle w:val="a9"/>
        <w:rFonts w:ascii="Times New Roman CYR" w:hAnsi="Times New Roman CYR"/>
        <w:noProof/>
        <w:sz w:val="20"/>
      </w:rPr>
      <w:t>1</w:t>
    </w:r>
    <w:r w:rsidR="00454FDE">
      <w:rPr>
        <w:rStyle w:val="a9"/>
        <w:rFonts w:ascii="Times New Roman CYR" w:hAnsi="Times New Roman CYR"/>
        <w:sz w:val="20"/>
      </w:rPr>
      <w:fldChar w:fldCharType="end"/>
    </w:r>
    <w:r w:rsidR="0006587B">
      <w:rPr>
        <w:rStyle w:val="a9"/>
        <w:rFonts w:ascii="Times New Roman CYR" w:hAnsi="Times New Roman CYR"/>
        <w:sz w:val="20"/>
      </w:rPr>
      <w:t xml:space="preserve"> из 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35" w:rsidRDefault="00F94835">
      <w:r>
        <w:separator/>
      </w:r>
    </w:p>
  </w:footnote>
  <w:footnote w:type="continuationSeparator" w:id="0">
    <w:p w:rsidR="00F94835" w:rsidRDefault="00F94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C7" w:rsidRPr="0013530A" w:rsidRDefault="00295CC7">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09F"/>
    <w:multiLevelType w:val="singleLevel"/>
    <w:tmpl w:val="0C09000F"/>
    <w:lvl w:ilvl="0">
      <w:start w:val="1"/>
      <w:numFmt w:val="decimal"/>
      <w:lvlText w:val="%1."/>
      <w:lvlJc w:val="left"/>
      <w:pPr>
        <w:tabs>
          <w:tab w:val="num" w:pos="360"/>
        </w:tabs>
        <w:ind w:left="360" w:hanging="360"/>
      </w:pPr>
    </w:lvl>
  </w:abstractNum>
  <w:abstractNum w:abstractNumId="1">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47A5559F"/>
    <w:multiLevelType w:val="hybridMultilevel"/>
    <w:tmpl w:val="F386E81A"/>
    <w:lvl w:ilvl="0" w:tplc="6FF22D72">
      <w:start w:val="1"/>
      <w:numFmt w:val="decimal"/>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2A1701"/>
    <w:multiLevelType w:val="hybridMultilevel"/>
    <w:tmpl w:val="5E36AF9A"/>
    <w:lvl w:ilvl="0" w:tplc="D6F02DC8">
      <w:start w:val="1"/>
      <w:numFmt w:val="decimal"/>
      <w:lvlText w:val="%1."/>
      <w:lvlJc w:val="left"/>
      <w:pPr>
        <w:ind w:left="945" w:hanging="585"/>
      </w:pPr>
      <w:rPr>
        <w:rFonts w:hint="default"/>
      </w:r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4F43307"/>
    <w:multiLevelType w:val="singleLevel"/>
    <w:tmpl w:val="0C09000F"/>
    <w:lvl w:ilvl="0">
      <w:start w:val="1"/>
      <w:numFmt w:val="decimal"/>
      <w:lvlText w:val="%1."/>
      <w:lvlJc w:val="left"/>
      <w:pPr>
        <w:tabs>
          <w:tab w:val="num" w:pos="360"/>
        </w:tabs>
        <w:ind w:left="360" w:hanging="360"/>
      </w:pPr>
    </w:lvl>
  </w:abstractNum>
  <w:abstractNum w:abstractNumId="13">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D477E8E"/>
    <w:multiLevelType w:val="hybridMultilevel"/>
    <w:tmpl w:val="B91C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6E65F9"/>
    <w:multiLevelType w:val="hybridMultilevel"/>
    <w:tmpl w:val="692E66C8"/>
    <w:lvl w:ilvl="0" w:tplc="D6F02DC8">
      <w:start w:val="1"/>
      <w:numFmt w:val="decimal"/>
      <w:lvlText w:val="%1."/>
      <w:lvlJc w:val="left"/>
      <w:pPr>
        <w:ind w:left="945" w:hanging="585"/>
      </w:pPr>
      <w:rPr>
        <w:rFonts w:hint="default"/>
      </w:rPr>
    </w:lvl>
    <w:lvl w:ilvl="1" w:tplc="A1C455C0">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7"/>
  </w:num>
  <w:num w:numId="3">
    <w:abstractNumId w:val="11"/>
  </w:num>
  <w:num w:numId="4">
    <w:abstractNumId w:val="18"/>
  </w:num>
  <w:num w:numId="5">
    <w:abstractNumId w:val="14"/>
  </w:num>
  <w:num w:numId="6">
    <w:abstractNumId w:val="1"/>
  </w:num>
  <w:num w:numId="7">
    <w:abstractNumId w:val="5"/>
  </w:num>
  <w:num w:numId="8">
    <w:abstractNumId w:val="2"/>
  </w:num>
  <w:num w:numId="9">
    <w:abstractNumId w:val="6"/>
  </w:num>
  <w:num w:numId="10">
    <w:abstractNumId w:val="9"/>
  </w:num>
  <w:num w:numId="11">
    <w:abstractNumId w:val="3"/>
  </w:num>
  <w:num w:numId="12">
    <w:abstractNumId w:val="10"/>
  </w:num>
  <w:num w:numId="13">
    <w:abstractNumId w:val="0"/>
  </w:num>
  <w:num w:numId="14">
    <w:abstractNumId w:val="12"/>
  </w:num>
  <w:num w:numId="15">
    <w:abstractNumId w:val="4"/>
  </w:num>
  <w:num w:numId="16">
    <w:abstractNumId w:val="7"/>
  </w:num>
  <w:num w:numId="17">
    <w:abstractNumId w:val="16"/>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doNotUseHTMLParagraphAutoSpacing/>
  </w:compat>
  <w:rsids>
    <w:rsidRoot w:val="00782D0E"/>
    <w:rsid w:val="000207BE"/>
    <w:rsid w:val="0002218D"/>
    <w:rsid w:val="00044137"/>
    <w:rsid w:val="0006587B"/>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0DF1"/>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8283B"/>
    <w:rsid w:val="00290A2B"/>
    <w:rsid w:val="00293C7B"/>
    <w:rsid w:val="00293FDF"/>
    <w:rsid w:val="00295CC7"/>
    <w:rsid w:val="002A4F67"/>
    <w:rsid w:val="002B0709"/>
    <w:rsid w:val="002B2C15"/>
    <w:rsid w:val="002B4ED4"/>
    <w:rsid w:val="002D0C8B"/>
    <w:rsid w:val="002E2137"/>
    <w:rsid w:val="002E3C56"/>
    <w:rsid w:val="002E45E2"/>
    <w:rsid w:val="002F04EE"/>
    <w:rsid w:val="002F0765"/>
    <w:rsid w:val="0030672B"/>
    <w:rsid w:val="00314904"/>
    <w:rsid w:val="00316236"/>
    <w:rsid w:val="003179EF"/>
    <w:rsid w:val="003255CE"/>
    <w:rsid w:val="00336FE4"/>
    <w:rsid w:val="00351783"/>
    <w:rsid w:val="003543BD"/>
    <w:rsid w:val="003545F8"/>
    <w:rsid w:val="00356CE6"/>
    <w:rsid w:val="00363F57"/>
    <w:rsid w:val="003724C6"/>
    <w:rsid w:val="00383F16"/>
    <w:rsid w:val="00393C88"/>
    <w:rsid w:val="00397E1B"/>
    <w:rsid w:val="003B5694"/>
    <w:rsid w:val="003B7A25"/>
    <w:rsid w:val="003C3DD1"/>
    <w:rsid w:val="003D1779"/>
    <w:rsid w:val="003D3D04"/>
    <w:rsid w:val="003E02B9"/>
    <w:rsid w:val="003E5FD8"/>
    <w:rsid w:val="003F097F"/>
    <w:rsid w:val="003F0FCA"/>
    <w:rsid w:val="003F6084"/>
    <w:rsid w:val="00410D84"/>
    <w:rsid w:val="004258B6"/>
    <w:rsid w:val="0043074D"/>
    <w:rsid w:val="00431FE3"/>
    <w:rsid w:val="0044062E"/>
    <w:rsid w:val="00454CB9"/>
    <w:rsid w:val="00454FDE"/>
    <w:rsid w:val="00456D5C"/>
    <w:rsid w:val="004817E7"/>
    <w:rsid w:val="0048305E"/>
    <w:rsid w:val="00484F4D"/>
    <w:rsid w:val="0049433D"/>
    <w:rsid w:val="00496A3F"/>
    <w:rsid w:val="004A22DF"/>
    <w:rsid w:val="004B0025"/>
    <w:rsid w:val="004B2C0F"/>
    <w:rsid w:val="004C21F5"/>
    <w:rsid w:val="004C2B92"/>
    <w:rsid w:val="004C55C7"/>
    <w:rsid w:val="004D107B"/>
    <w:rsid w:val="004D16B3"/>
    <w:rsid w:val="004D239B"/>
    <w:rsid w:val="004D4A41"/>
    <w:rsid w:val="004E2C90"/>
    <w:rsid w:val="005034E4"/>
    <w:rsid w:val="0051169E"/>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069AA"/>
    <w:rsid w:val="006126E4"/>
    <w:rsid w:val="00613BB1"/>
    <w:rsid w:val="0061483B"/>
    <w:rsid w:val="0063361A"/>
    <w:rsid w:val="006354ED"/>
    <w:rsid w:val="006368A6"/>
    <w:rsid w:val="0063725B"/>
    <w:rsid w:val="00650676"/>
    <w:rsid w:val="00662BBD"/>
    <w:rsid w:val="00672F5C"/>
    <w:rsid w:val="00686011"/>
    <w:rsid w:val="00695254"/>
    <w:rsid w:val="006B2CA9"/>
    <w:rsid w:val="006C3785"/>
    <w:rsid w:val="006C440A"/>
    <w:rsid w:val="006C4EE5"/>
    <w:rsid w:val="006D2A85"/>
    <w:rsid w:val="006D403A"/>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29B6"/>
    <w:rsid w:val="00795DCE"/>
    <w:rsid w:val="0079634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4F8D"/>
    <w:rsid w:val="00973E3C"/>
    <w:rsid w:val="00980584"/>
    <w:rsid w:val="009909DF"/>
    <w:rsid w:val="009942B2"/>
    <w:rsid w:val="009A5BAF"/>
    <w:rsid w:val="009B3554"/>
    <w:rsid w:val="009C0728"/>
    <w:rsid w:val="009C1420"/>
    <w:rsid w:val="009D4C11"/>
    <w:rsid w:val="009D6CA8"/>
    <w:rsid w:val="009E2376"/>
    <w:rsid w:val="009E4202"/>
    <w:rsid w:val="009F72FB"/>
    <w:rsid w:val="00A0495E"/>
    <w:rsid w:val="00A07549"/>
    <w:rsid w:val="00A161AF"/>
    <w:rsid w:val="00A305C1"/>
    <w:rsid w:val="00A37301"/>
    <w:rsid w:val="00A42151"/>
    <w:rsid w:val="00A47241"/>
    <w:rsid w:val="00A47435"/>
    <w:rsid w:val="00A502EF"/>
    <w:rsid w:val="00A64174"/>
    <w:rsid w:val="00A70FC6"/>
    <w:rsid w:val="00A75F13"/>
    <w:rsid w:val="00A7700E"/>
    <w:rsid w:val="00A8049C"/>
    <w:rsid w:val="00A90CF3"/>
    <w:rsid w:val="00A948B4"/>
    <w:rsid w:val="00AA2011"/>
    <w:rsid w:val="00AA5FA2"/>
    <w:rsid w:val="00AA63A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1E35"/>
    <w:rsid w:val="00BD735C"/>
    <w:rsid w:val="00BE52B8"/>
    <w:rsid w:val="00C03049"/>
    <w:rsid w:val="00C03496"/>
    <w:rsid w:val="00C06B31"/>
    <w:rsid w:val="00C10137"/>
    <w:rsid w:val="00C104B2"/>
    <w:rsid w:val="00C2101E"/>
    <w:rsid w:val="00C4042A"/>
    <w:rsid w:val="00C57BB5"/>
    <w:rsid w:val="00C64E03"/>
    <w:rsid w:val="00C71767"/>
    <w:rsid w:val="00C75245"/>
    <w:rsid w:val="00C75F02"/>
    <w:rsid w:val="00C82A33"/>
    <w:rsid w:val="00C94542"/>
    <w:rsid w:val="00CA3ADC"/>
    <w:rsid w:val="00CC3F05"/>
    <w:rsid w:val="00CC6649"/>
    <w:rsid w:val="00CC67D7"/>
    <w:rsid w:val="00CD5C12"/>
    <w:rsid w:val="00CD74FD"/>
    <w:rsid w:val="00CE62AE"/>
    <w:rsid w:val="00CE7AC1"/>
    <w:rsid w:val="00CF2405"/>
    <w:rsid w:val="00D02C6A"/>
    <w:rsid w:val="00D074D7"/>
    <w:rsid w:val="00D10A0B"/>
    <w:rsid w:val="00D10D1A"/>
    <w:rsid w:val="00D200AA"/>
    <w:rsid w:val="00D30CCE"/>
    <w:rsid w:val="00D33BBF"/>
    <w:rsid w:val="00D37CD6"/>
    <w:rsid w:val="00D44EB0"/>
    <w:rsid w:val="00D52F97"/>
    <w:rsid w:val="00D55EF0"/>
    <w:rsid w:val="00D57C72"/>
    <w:rsid w:val="00D608FE"/>
    <w:rsid w:val="00D63AAF"/>
    <w:rsid w:val="00D730CC"/>
    <w:rsid w:val="00D84A9B"/>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EF3F1F"/>
    <w:rsid w:val="00EF4828"/>
    <w:rsid w:val="00F03B43"/>
    <w:rsid w:val="00F07EA5"/>
    <w:rsid w:val="00F16694"/>
    <w:rsid w:val="00F250F6"/>
    <w:rsid w:val="00F30302"/>
    <w:rsid w:val="00F32EC6"/>
    <w:rsid w:val="00F34C4D"/>
    <w:rsid w:val="00F37DEA"/>
    <w:rsid w:val="00F40735"/>
    <w:rsid w:val="00F43084"/>
    <w:rsid w:val="00F645F7"/>
    <w:rsid w:val="00F64980"/>
    <w:rsid w:val="00F801BA"/>
    <w:rsid w:val="00F80B3C"/>
    <w:rsid w:val="00F90828"/>
    <w:rsid w:val="00F9324E"/>
    <w:rsid w:val="00F93EEE"/>
    <w:rsid w:val="00F94835"/>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828"/>
    <w:rPr>
      <w:rFonts w:ascii="Arial" w:hAnsi="Arial"/>
      <w:sz w:val="24"/>
      <w:lang w:eastAsia="en-US"/>
    </w:rPr>
  </w:style>
  <w:style w:type="paragraph" w:styleId="1">
    <w:name w:val="heading 1"/>
    <w:basedOn w:val="a"/>
    <w:next w:val="a"/>
    <w:qFormat/>
    <w:rsid w:val="00EF4828"/>
    <w:pPr>
      <w:keepNext/>
      <w:jc w:val="center"/>
      <w:outlineLvl w:val="0"/>
    </w:pPr>
    <w:rPr>
      <w:b/>
      <w:u w:val="single"/>
    </w:rPr>
  </w:style>
  <w:style w:type="paragraph" w:styleId="2">
    <w:name w:val="heading 2"/>
    <w:basedOn w:val="a"/>
    <w:next w:val="a"/>
    <w:qFormat/>
    <w:rsid w:val="00EF4828"/>
    <w:pPr>
      <w:keepNext/>
      <w:outlineLvl w:val="1"/>
    </w:pPr>
    <w:rPr>
      <w:b/>
    </w:rPr>
  </w:style>
  <w:style w:type="paragraph" w:styleId="3">
    <w:name w:val="heading 3"/>
    <w:basedOn w:val="a"/>
    <w:next w:val="a"/>
    <w:qFormat/>
    <w:rsid w:val="00EF4828"/>
    <w:pPr>
      <w:keepNext/>
      <w:jc w:val="center"/>
      <w:outlineLvl w:val="2"/>
    </w:pPr>
    <w:rPr>
      <w:rFonts w:ascii="Times New Roman CYR" w:hAnsi="Times New Roman CYR"/>
      <w:b/>
      <w:sz w:val="22"/>
      <w:u w:val="single"/>
    </w:rPr>
  </w:style>
  <w:style w:type="paragraph" w:styleId="4">
    <w:name w:val="heading 4"/>
    <w:basedOn w:val="a"/>
    <w:next w:val="a"/>
    <w:qFormat/>
    <w:rsid w:val="00EF4828"/>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4828"/>
    <w:pPr>
      <w:ind w:left="720"/>
    </w:pPr>
  </w:style>
  <w:style w:type="character" w:styleId="a4">
    <w:name w:val="annotation reference"/>
    <w:semiHidden/>
    <w:rsid w:val="00EF4828"/>
    <w:rPr>
      <w:sz w:val="16"/>
    </w:rPr>
  </w:style>
  <w:style w:type="paragraph" w:styleId="a5">
    <w:name w:val="annotation text"/>
    <w:basedOn w:val="a"/>
    <w:link w:val="a6"/>
    <w:semiHidden/>
    <w:rsid w:val="00EF4828"/>
    <w:rPr>
      <w:sz w:val="20"/>
    </w:rPr>
  </w:style>
  <w:style w:type="paragraph" w:styleId="a7">
    <w:name w:val="header"/>
    <w:basedOn w:val="a"/>
    <w:rsid w:val="00EF4828"/>
    <w:pPr>
      <w:tabs>
        <w:tab w:val="center" w:pos="4320"/>
        <w:tab w:val="right" w:pos="8640"/>
      </w:tabs>
    </w:pPr>
  </w:style>
  <w:style w:type="paragraph" w:styleId="a8">
    <w:name w:val="footer"/>
    <w:basedOn w:val="a"/>
    <w:rsid w:val="00EF4828"/>
    <w:pPr>
      <w:tabs>
        <w:tab w:val="center" w:pos="4320"/>
        <w:tab w:val="right" w:pos="8640"/>
      </w:tabs>
    </w:pPr>
  </w:style>
  <w:style w:type="character" w:styleId="a9">
    <w:name w:val="page number"/>
    <w:basedOn w:val="a0"/>
    <w:rsid w:val="00EF4828"/>
  </w:style>
  <w:style w:type="paragraph" w:styleId="20">
    <w:name w:val="Body Text Indent 2"/>
    <w:basedOn w:val="a"/>
    <w:rsid w:val="00EF4828"/>
    <w:pPr>
      <w:ind w:left="720"/>
    </w:pPr>
    <w:rPr>
      <w:rFonts w:ascii="Times New Roman CYR" w:hAnsi="Times New Roman CYR"/>
      <w:sz w:val="22"/>
    </w:rPr>
  </w:style>
  <w:style w:type="paragraph" w:styleId="30">
    <w:name w:val="Body Text Indent 3"/>
    <w:basedOn w:val="a"/>
    <w:rsid w:val="00EF4828"/>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paragraph" w:customStyle="1" w:styleId="Default">
    <w:name w:val="Default"/>
    <w:rsid w:val="00CC3F0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861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3DFF55-2397-4572-82AD-5D667F5D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10978</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12878</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creator>Igor Senitchev</dc:creator>
  <cp:lastModifiedBy>Пользователь Windows</cp:lastModifiedBy>
  <cp:revision>3</cp:revision>
  <cp:lastPrinted>2017-04-07T11:01:00Z</cp:lastPrinted>
  <dcterms:created xsi:type="dcterms:W3CDTF">2020-04-12T12:42:00Z</dcterms:created>
  <dcterms:modified xsi:type="dcterms:W3CDTF">2020-04-12T12:43:00Z</dcterms:modified>
</cp:coreProperties>
</file>